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5"/>
        <w:pBdr/>
        <w:spacing/>
        <w:ind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lang w:val="fr-FR" w:eastAsia="fr-FR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-424815</wp:posOffset>
                </wp:positionV>
                <wp:extent cx="1152525" cy="1300480"/>
                <wp:effectExtent l="0" t="0" r="952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gambettacarnot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52525" cy="1300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argin-left:-0.45pt;mso-position-horizontal:absolute;mso-position-vertical-relative:text;margin-top:-33.45pt;mso-position-vertical:absolute;width:90.75pt;height:102.40pt;mso-wrap-distance-left:9.00pt;mso-wrap-distance-top:0.00pt;mso-wrap-distance-right:9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/>
          <w:sz w:val="32"/>
        </w:rPr>
        <w:t xml:space="preserve">CONVENTION D’ACCUEIL</w:t>
      </w:r>
      <w:r>
        <w:rPr>
          <w:rFonts w:ascii="Arial" w:hAnsi="Arial" w:cs="Arial"/>
          <w:b/>
          <w:sz w:val="32"/>
        </w:rPr>
      </w:r>
    </w:p>
    <w:p>
      <w:pPr>
        <w:pStyle w:val="74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5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Entre les </w:t>
      </w:r>
      <w:r>
        <w:rPr>
          <w:rFonts w:ascii="Arial" w:hAnsi="Arial" w:cs="Arial"/>
          <w:sz w:val="22"/>
        </w:rPr>
        <w:t xml:space="preserve">soussignés</w:t>
      </w:r>
      <w:r>
        <w:rPr>
          <w:rFonts w:ascii="Arial" w:hAnsi="Arial" w:cs="Arial"/>
          <w:sz w:val="22"/>
        </w:rPr>
        <w:t xml:space="preserve"> :</w:t>
      </w:r>
      <w:r>
        <w:rPr>
          <w:rFonts w:ascii="Arial" w:hAnsi="Arial" w:cs="Arial"/>
          <w:sz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Mme</w:t>
      </w:r>
      <w:r>
        <w:rPr>
          <w:rFonts w:ascii="Arial" w:hAnsi="Arial" w:cs="Arial"/>
          <w:b/>
          <w:sz w:val="24"/>
        </w:rPr>
        <w:t xml:space="preserve"> Sandrine FRESCAL, </w:t>
      </w:r>
      <w:r>
        <w:rPr>
          <w:rFonts w:ascii="Arial" w:hAnsi="Arial" w:cs="Arial"/>
          <w:b/>
          <w:sz w:val="24"/>
        </w:rPr>
        <w:t xml:space="preserve">P</w:t>
      </w:r>
      <w:r>
        <w:rPr>
          <w:rFonts w:ascii="Arial" w:hAnsi="Arial" w:cs="Arial"/>
          <w:b/>
          <w:sz w:val="24"/>
        </w:rPr>
        <w:t xml:space="preserve">roviseur</w:t>
      </w:r>
      <w:r>
        <w:rPr>
          <w:rFonts w:ascii="Arial" w:hAnsi="Arial" w:cs="Arial"/>
          <w:b/>
          <w:sz w:val="24"/>
        </w:rPr>
        <w:t xml:space="preserve">e</w:t>
      </w:r>
      <w:r>
        <w:rPr>
          <w:rFonts w:ascii="Arial" w:hAnsi="Arial" w:cs="Arial"/>
          <w:b/>
          <w:sz w:val="24"/>
        </w:rPr>
        <w:t xml:space="preserve"> du lycée </w:t>
      </w:r>
      <w:r>
        <w:rPr>
          <w:rFonts w:ascii="Arial" w:hAnsi="Arial" w:cs="Arial"/>
          <w:b/>
          <w:sz w:val="24"/>
        </w:rPr>
        <w:t xml:space="preserve">Gambetta-Carnot </w:t>
      </w:r>
      <w:r>
        <w:rPr>
          <w:rFonts w:ascii="Arial" w:hAnsi="Arial" w:cs="Arial"/>
          <w:b/>
          <w:sz w:val="24"/>
        </w:rPr>
        <w:t xml:space="preserve">d’ARRAS</w:t>
      </w:r>
      <w:r>
        <w:rPr>
          <w:rFonts w:ascii="Arial" w:hAnsi="Arial" w:cs="Arial"/>
          <w:b/>
          <w:sz w:val="24"/>
        </w:rPr>
        <w:t xml:space="preserve">,</w:t>
      </w:r>
      <w:r>
        <w:rPr>
          <w:rFonts w:ascii="Arial" w:hAnsi="Arial" w:cs="Arial"/>
          <w:b/>
          <w:sz w:val="24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et</w:t>
      </w:r>
      <w:r>
        <w:rPr>
          <w:rFonts w:ascii="Arial" w:hAnsi="Arial" w:cs="Arial"/>
          <w:sz w:val="24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highlight w:val="white"/>
        </w:rPr>
        <w:t xml:space="preserve">Mme / M</w:t>
      </w:r>
      <w:r>
        <w:rPr>
          <w:rFonts w:ascii="Arial" w:hAnsi="Arial" w:cs="Arial"/>
          <w:b/>
          <w:sz w:val="24"/>
          <w:highlight w:val="white"/>
        </w:rPr>
        <w:t xml:space="preserve">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,</w:t>
      </w:r>
      <w:r>
        <w:rPr>
          <w:rFonts w:ascii="Arial" w:hAnsi="Arial" w:cs="Arial"/>
          <w:b/>
          <w:sz w:val="24"/>
        </w:rPr>
        <w:t xml:space="preserve"> Proviseur</w:t>
      </w:r>
      <w:r>
        <w:rPr>
          <w:rFonts w:ascii="Arial" w:hAnsi="Arial" w:cs="Arial"/>
          <w:b/>
          <w:sz w:val="24"/>
        </w:rPr>
        <w:t xml:space="preserve">(e) du Lycée                                              .</w:t>
      </w:r>
      <w:r>
        <w:rPr>
          <w:rFonts w:ascii="Arial" w:hAnsi="Arial" w:cs="Arial"/>
          <w:b/>
          <w:sz w:val="24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est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convenu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</w:t>
      </w:r>
      <w:r>
        <w:rPr>
          <w:rFonts w:ascii="Arial" w:hAnsi="Arial" w:cs="Arial"/>
          <w:sz w:val="22"/>
          <w:szCs w:val="22"/>
        </w:rPr>
        <w:t xml:space="preserve"> qui suit</w:t>
      </w:r>
      <w:r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1: </w:t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12"/>
          <w:szCs w:val="22"/>
          <w:u w:val="single"/>
        </w:rPr>
      </w:pPr>
      <w:r>
        <w:rPr>
          <w:rFonts w:ascii="Arial" w:hAnsi="Arial" w:cs="Arial"/>
          <w:b/>
          <w:sz w:val="12"/>
          <w:szCs w:val="22"/>
          <w:u w:val="single"/>
        </w:rPr>
      </w:r>
      <w:r>
        <w:rPr>
          <w:rFonts w:ascii="Arial" w:hAnsi="Arial" w:cs="Arial"/>
          <w:b/>
          <w:sz w:val="1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présente</w:t>
      </w:r>
      <w:r>
        <w:rPr>
          <w:rFonts w:ascii="Arial" w:hAnsi="Arial" w:cs="Arial"/>
          <w:sz w:val="22"/>
          <w:szCs w:val="22"/>
        </w:rPr>
        <w:t xml:space="preserve"> convention </w:t>
      </w:r>
      <w:r>
        <w:rPr>
          <w:rFonts w:ascii="Arial" w:hAnsi="Arial" w:cs="Arial"/>
          <w:sz w:val="22"/>
          <w:szCs w:val="22"/>
        </w:rPr>
        <w:t xml:space="preserve">règle</w:t>
      </w:r>
      <w:r>
        <w:rPr>
          <w:rFonts w:ascii="Arial" w:hAnsi="Arial" w:cs="Arial"/>
          <w:sz w:val="22"/>
          <w:szCs w:val="22"/>
        </w:rPr>
        <w:t xml:space="preserve"> les rapports des </w:t>
      </w:r>
      <w:r>
        <w:rPr>
          <w:rFonts w:ascii="Arial" w:hAnsi="Arial" w:cs="Arial"/>
          <w:sz w:val="22"/>
          <w:szCs w:val="22"/>
        </w:rPr>
        <w:t xml:space="preserve">signataires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vue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l'organisa</w:t>
      </w:r>
      <w:r>
        <w:rPr>
          <w:rFonts w:ascii="Arial" w:hAnsi="Arial" w:cs="Arial"/>
          <w:sz w:val="22"/>
          <w:szCs w:val="22"/>
        </w:rPr>
        <w:t xml:space="preserve">tion</w:t>
      </w:r>
      <w:r>
        <w:rPr>
          <w:rFonts w:ascii="Arial" w:hAnsi="Arial" w:cs="Arial"/>
          <w:sz w:val="22"/>
          <w:szCs w:val="22"/>
        </w:rPr>
        <w:t xml:space="preserve"> et du </w:t>
      </w:r>
      <w:r>
        <w:rPr>
          <w:rFonts w:ascii="Arial" w:hAnsi="Arial" w:cs="Arial"/>
          <w:sz w:val="22"/>
          <w:szCs w:val="22"/>
        </w:rPr>
        <w:t xml:space="preserve">déroulement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l’accueil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d’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classe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Terminale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proposé</w:t>
      </w:r>
      <w:r>
        <w:rPr>
          <w:rFonts w:ascii="Arial" w:hAnsi="Arial" w:cs="Arial"/>
          <w:sz w:val="22"/>
          <w:szCs w:val="22"/>
        </w:rPr>
        <w:t xml:space="preserve"> par le Lycée Gambetta Carnot </w:t>
      </w:r>
      <w:r>
        <w:rPr>
          <w:rFonts w:ascii="Arial" w:hAnsi="Arial" w:cs="Arial"/>
          <w:sz w:val="22"/>
          <w:szCs w:val="22"/>
        </w:rPr>
        <w:t xml:space="preserve">d’Arras</w:t>
      </w:r>
      <w:r>
        <w:rPr>
          <w:rFonts w:ascii="Arial" w:hAnsi="Arial" w:cs="Arial"/>
          <w:sz w:val="22"/>
          <w:szCs w:val="22"/>
        </w:rPr>
        <w:t xml:space="preserve"> dans le cadre de </w:t>
      </w:r>
      <w:r>
        <w:rPr>
          <w:rFonts w:ascii="Arial" w:hAnsi="Arial" w:cs="Arial"/>
          <w:sz w:val="22"/>
          <w:szCs w:val="22"/>
        </w:rPr>
        <w:t xml:space="preserve">l’opération</w:t>
      </w:r>
      <w:r>
        <w:rPr>
          <w:rFonts w:ascii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 xml:space="preserve">Prepa</w:t>
      </w:r>
      <w:r>
        <w:rPr>
          <w:rFonts w:ascii="Arial" w:hAnsi="Arial" w:cs="Arial"/>
          <w:sz w:val="22"/>
          <w:szCs w:val="22"/>
        </w:rPr>
        <w:t xml:space="preserve"> à la </w:t>
      </w:r>
      <w:r>
        <w:rPr>
          <w:rFonts w:ascii="Arial" w:hAnsi="Arial" w:cs="Arial"/>
          <w:sz w:val="22"/>
          <w:szCs w:val="22"/>
        </w:rPr>
        <w:t xml:space="preserve">Prépa</w:t>
      </w:r>
      <w:r>
        <w:rPr>
          <w:rFonts w:ascii="Arial" w:hAnsi="Arial" w:cs="Arial"/>
          <w:sz w:val="22"/>
          <w:szCs w:val="22"/>
        </w:rPr>
        <w:t xml:space="preserve">”.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2: </w:t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12"/>
          <w:szCs w:val="12"/>
          <w:u w:val="single"/>
        </w:rPr>
      </w:pPr>
      <w:r>
        <w:rPr>
          <w:rFonts w:ascii="Arial" w:hAnsi="Arial" w:cs="Arial"/>
          <w:b/>
          <w:sz w:val="12"/>
          <w:szCs w:val="12"/>
          <w:u w:val="single"/>
        </w:rPr>
      </w:r>
      <w:r>
        <w:rPr>
          <w:rFonts w:ascii="Arial" w:hAnsi="Arial" w:cs="Arial"/>
          <w:b/>
          <w:sz w:val="12"/>
          <w:szCs w:val="12"/>
          <w:u w:val="single"/>
        </w:rPr>
      </w:r>
    </w:p>
    <w:p>
      <w:pPr>
        <w:widowControl w:val="true"/>
        <w:pBdr/>
        <w:spacing/>
        <w:ind/>
        <w:rPr>
          <w:rFonts w:ascii="Arial" w:hAnsi="Arial" w:cs="Arial"/>
          <w:sz w:val="22"/>
          <w:szCs w:val="22"/>
          <w:lang w:val="fr-FR" w:bidi="ar-SA"/>
        </w:rPr>
      </w:pPr>
      <w:r>
        <w:rPr>
          <w:rFonts w:ascii="Arial" w:hAnsi="Arial" w:cs="Arial"/>
          <w:sz w:val="22"/>
          <w:szCs w:val="22"/>
        </w:rPr>
        <w:t xml:space="preserve">L’opération</w:t>
      </w:r>
      <w:r>
        <w:rPr>
          <w:rFonts w:ascii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 xml:space="preserve">Prépa</w:t>
      </w:r>
      <w:r>
        <w:rPr>
          <w:rFonts w:ascii="Arial" w:hAnsi="Arial" w:cs="Arial"/>
          <w:sz w:val="22"/>
          <w:szCs w:val="22"/>
        </w:rPr>
        <w:t xml:space="preserve"> à la </w:t>
      </w:r>
      <w:r>
        <w:rPr>
          <w:rFonts w:ascii="Arial" w:hAnsi="Arial" w:cs="Arial"/>
          <w:sz w:val="22"/>
          <w:szCs w:val="22"/>
        </w:rPr>
        <w:t xml:space="preserve">Prépa</w:t>
      </w:r>
      <w:r>
        <w:rPr>
          <w:rFonts w:ascii="Arial" w:hAnsi="Arial" w:cs="Arial"/>
          <w:sz w:val="22"/>
          <w:szCs w:val="22"/>
        </w:rPr>
        <w:t xml:space="preserve">” a pour but de </w:t>
      </w:r>
      <w:r>
        <w:rPr>
          <w:rFonts w:ascii="Arial" w:hAnsi="Arial" w:cs="Arial"/>
          <w:sz w:val="22"/>
          <w:szCs w:val="22"/>
        </w:rPr>
        <w:t xml:space="preserve">per</w:t>
      </w:r>
      <w:r>
        <w:rPr>
          <w:rFonts w:ascii="Arial" w:hAnsi="Arial" w:cs="Arial"/>
          <w:sz w:val="22"/>
          <w:szCs w:val="22"/>
        </w:rPr>
        <w:t xml:space="preserve">mettre</w:t>
      </w:r>
      <w:r>
        <w:rPr>
          <w:rFonts w:ascii="Arial" w:hAnsi="Arial" w:cs="Arial"/>
          <w:sz w:val="22"/>
          <w:szCs w:val="22"/>
        </w:rPr>
        <w:t xml:space="preserve"> à des 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  <w:lang w:val="fr-FR" w:bidi="ar-SA"/>
        </w:rPr>
        <w:t xml:space="preserve"> découvrir les</w:t>
      </w:r>
      <w:r>
        <w:rPr>
          <w:rFonts w:ascii="Arial" w:hAnsi="Arial" w:cs="Arial"/>
          <w:sz w:val="22"/>
          <w:szCs w:val="22"/>
          <w:lang w:val="fr-FR" w:bidi="ar-SA"/>
        </w:rPr>
        <w:t xml:space="preserve"> classe</w:t>
      </w:r>
      <w:r>
        <w:rPr>
          <w:rFonts w:ascii="Arial" w:hAnsi="Arial" w:cs="Arial"/>
          <w:sz w:val="22"/>
          <w:szCs w:val="22"/>
          <w:lang w:val="fr-FR" w:bidi="ar-SA"/>
        </w:rPr>
        <w:t xml:space="preserve">s</w:t>
      </w:r>
      <w:r>
        <w:rPr>
          <w:rFonts w:ascii="Arial" w:hAnsi="Arial" w:cs="Arial"/>
          <w:sz w:val="22"/>
          <w:szCs w:val="22"/>
          <w:lang w:val="fr-FR" w:bidi="ar-SA"/>
        </w:rPr>
        <w:t xml:space="preserve"> préparatoire</w:t>
      </w:r>
      <w:r>
        <w:rPr>
          <w:rFonts w:ascii="Arial" w:hAnsi="Arial" w:cs="Arial"/>
          <w:sz w:val="22"/>
          <w:szCs w:val="22"/>
          <w:lang w:val="fr-FR" w:bidi="ar-SA"/>
        </w:rPr>
        <w:t xml:space="preserve">s aux grandes écoles, de les</w:t>
      </w:r>
      <w:r>
        <w:rPr>
          <w:rFonts w:ascii="Arial" w:hAnsi="Arial" w:cs="Arial"/>
          <w:sz w:val="22"/>
          <w:szCs w:val="22"/>
          <w:lang w:val="fr-FR" w:bidi="ar-SA"/>
        </w:rPr>
        <w:t xml:space="preserve"> préparer</w:t>
      </w:r>
      <w:r>
        <w:rPr>
          <w:rFonts w:ascii="Arial" w:hAnsi="Arial" w:cs="Arial"/>
          <w:sz w:val="22"/>
          <w:szCs w:val="22"/>
          <w:lang w:val="fr-FR" w:bidi="ar-SA"/>
        </w:rPr>
        <w:t xml:space="preserve"> à y entrer et </w:t>
      </w:r>
      <w:r>
        <w:rPr>
          <w:rFonts w:ascii="Arial" w:hAnsi="Arial" w:cs="Arial"/>
          <w:sz w:val="22"/>
          <w:szCs w:val="22"/>
          <w:lang w:val="fr-FR" w:bidi="ar-SA"/>
        </w:rPr>
        <w:t xml:space="preserve">d’</w:t>
      </w:r>
      <w:r>
        <w:rPr>
          <w:rFonts w:ascii="Arial" w:hAnsi="Arial" w:cs="Arial"/>
          <w:sz w:val="22"/>
          <w:szCs w:val="22"/>
          <w:lang w:val="fr-FR" w:bidi="ar-SA"/>
        </w:rPr>
        <w:t xml:space="preserve">améliorer leurs résultats</w:t>
      </w:r>
      <w:r>
        <w:rPr>
          <w:rFonts w:ascii="Arial" w:hAnsi="Arial" w:cs="Arial"/>
          <w:sz w:val="22"/>
          <w:szCs w:val="22"/>
          <w:lang w:val="fr-FR" w:bidi="ar-SA"/>
        </w:rPr>
        <w:t xml:space="preserve"> au baccalauréat</w:t>
      </w:r>
      <w:r>
        <w:rPr>
          <w:rFonts w:ascii="Arial" w:hAnsi="Arial" w:cs="Arial"/>
          <w:sz w:val="22"/>
          <w:szCs w:val="22"/>
          <w:lang w:val="fr-FR" w:bidi="ar-SA"/>
        </w:rPr>
        <w:t xml:space="preserve">.</w:t>
      </w:r>
      <w:r>
        <w:rPr>
          <w:rFonts w:ascii="Arial" w:hAnsi="Arial" w:cs="Arial"/>
          <w:sz w:val="22"/>
          <w:szCs w:val="22"/>
          <w:lang w:val="fr-FR" w:bidi="ar-SA"/>
        </w:rPr>
      </w:r>
    </w:p>
    <w:p>
      <w:pPr>
        <w:widowControl w:val="tru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 w:bidi="ar-SA"/>
        </w:rPr>
        <w:t xml:space="preserve">Cette opération concerne</w:t>
      </w:r>
      <w:r>
        <w:rPr>
          <w:rFonts w:ascii="Arial" w:hAnsi="Arial" w:cs="Arial"/>
          <w:sz w:val="22"/>
          <w:szCs w:val="22"/>
          <w:lang w:val="fr-FR" w:bidi="ar-SA"/>
        </w:rPr>
        <w:t xml:space="preserve"> des élèves de terminale générale. Deux parcours sont proposés : l’un en vue de la découverte de la classe préparatoire ECG (Économique et Commerciale Voie Générale) et l’autre présentant la classe préparatoire littéraire. 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3: </w:t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12"/>
          <w:szCs w:val="12"/>
          <w:u w:val="single"/>
        </w:rPr>
      </w:pPr>
      <w:r>
        <w:rPr>
          <w:rFonts w:ascii="Arial" w:hAnsi="Arial" w:cs="Arial"/>
          <w:b/>
          <w:sz w:val="12"/>
          <w:szCs w:val="12"/>
          <w:u w:val="single"/>
        </w:rPr>
      </w:r>
      <w:r>
        <w:rPr>
          <w:rFonts w:ascii="Arial" w:hAnsi="Arial" w:cs="Arial"/>
          <w:b/>
          <w:sz w:val="12"/>
          <w:szCs w:val="1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formation </w:t>
      </w:r>
      <w:r>
        <w:rPr>
          <w:rFonts w:ascii="Arial" w:hAnsi="Arial" w:cs="Arial"/>
          <w:sz w:val="22"/>
          <w:szCs w:val="22"/>
        </w:rPr>
        <w:t xml:space="preserve">dispensée</w:t>
      </w:r>
      <w:r>
        <w:rPr>
          <w:rFonts w:ascii="Arial" w:hAnsi="Arial" w:cs="Arial"/>
          <w:sz w:val="22"/>
          <w:szCs w:val="22"/>
        </w:rPr>
        <w:t xml:space="preserve"> pendant </w:t>
      </w:r>
      <w:r>
        <w:rPr>
          <w:rFonts w:ascii="Arial" w:hAnsi="Arial" w:cs="Arial"/>
          <w:sz w:val="22"/>
          <w:szCs w:val="22"/>
        </w:rPr>
        <w:t xml:space="preserve">cette</w:t>
      </w:r>
      <w:r>
        <w:rPr>
          <w:rFonts w:ascii="Arial" w:hAnsi="Arial" w:cs="Arial"/>
          <w:sz w:val="22"/>
          <w:szCs w:val="22"/>
        </w:rPr>
        <w:t xml:space="preserve"> operation </w:t>
      </w:r>
      <w:r>
        <w:rPr>
          <w:rFonts w:ascii="Arial" w:hAnsi="Arial" w:cs="Arial"/>
          <w:sz w:val="22"/>
          <w:szCs w:val="22"/>
        </w:rPr>
        <w:t xml:space="preserve">est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organisée</w:t>
      </w:r>
      <w:r>
        <w:rPr>
          <w:rFonts w:ascii="Arial" w:hAnsi="Arial" w:cs="Arial"/>
          <w:sz w:val="22"/>
          <w:szCs w:val="22"/>
        </w:rPr>
        <w:t xml:space="preserve"> à la diligence d</w:t>
      </w:r>
      <w:r>
        <w:rPr>
          <w:rFonts w:ascii="Arial" w:hAnsi="Arial" w:cs="Arial"/>
          <w:sz w:val="22"/>
          <w:szCs w:val="22"/>
        </w:rPr>
        <w:t xml:space="preserve"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P</w:t>
      </w:r>
      <w:r>
        <w:rPr>
          <w:rFonts w:ascii="Arial" w:hAnsi="Arial" w:cs="Arial"/>
          <w:sz w:val="22"/>
          <w:szCs w:val="22"/>
        </w:rPr>
        <w:t xml:space="preserve">roviseur</w:t>
      </w:r>
      <w:r>
        <w:rPr>
          <w:rFonts w:ascii="Arial" w:hAnsi="Arial" w:cs="Arial"/>
          <w:sz w:val="22"/>
          <w:szCs w:val="22"/>
        </w:rPr>
        <w:t xml:space="preserve">e</w:t>
      </w:r>
      <w:r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u Lycée Gambetta Carnot </w:t>
      </w:r>
      <w:r>
        <w:rPr>
          <w:rFonts w:ascii="Arial" w:hAnsi="Arial" w:cs="Arial"/>
          <w:sz w:val="22"/>
          <w:szCs w:val="22"/>
        </w:rPr>
        <w:t xml:space="preserve">d’Arras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Les </w:t>
      </w:r>
      <w:r>
        <w:rPr>
          <w:rFonts w:ascii="Arial" w:hAnsi="Arial" w:cs="Arial"/>
          <w:sz w:val="22"/>
          <w:szCs w:val="22"/>
        </w:rPr>
        <w:t xml:space="preserve">cours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dispensés</w:t>
      </w:r>
      <w:r>
        <w:rPr>
          <w:rFonts w:ascii="Arial" w:hAnsi="Arial" w:cs="Arial"/>
          <w:sz w:val="22"/>
          <w:szCs w:val="22"/>
        </w:rPr>
        <w:t xml:space="preserve"> par des </w:t>
      </w:r>
      <w:r>
        <w:rPr>
          <w:rFonts w:ascii="Arial" w:hAnsi="Arial" w:cs="Arial"/>
          <w:sz w:val="22"/>
          <w:szCs w:val="22"/>
        </w:rPr>
        <w:t xml:space="preserve">professeurs</w:t>
      </w:r>
      <w:r>
        <w:rPr>
          <w:rFonts w:ascii="Arial" w:hAnsi="Arial" w:cs="Arial"/>
          <w:sz w:val="22"/>
          <w:szCs w:val="22"/>
        </w:rPr>
        <w:t xml:space="preserve"> de CPGE du Lycée Gambetta Carnot </w:t>
      </w:r>
      <w:r>
        <w:rPr>
          <w:rFonts w:ascii="Arial" w:hAnsi="Arial" w:cs="Arial"/>
          <w:sz w:val="22"/>
          <w:szCs w:val="22"/>
        </w:rPr>
        <w:t xml:space="preserve">d’Arras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rémunérés</w:t>
      </w:r>
      <w:r>
        <w:rPr>
          <w:rFonts w:ascii="Arial" w:hAnsi="Arial" w:cs="Arial"/>
          <w:sz w:val="22"/>
          <w:szCs w:val="22"/>
        </w:rPr>
        <w:t xml:space="preserve"> pour </w:t>
      </w:r>
      <w:r>
        <w:rPr>
          <w:rFonts w:ascii="Arial" w:hAnsi="Arial" w:cs="Arial"/>
          <w:sz w:val="22"/>
          <w:szCs w:val="22"/>
        </w:rPr>
        <w:t xml:space="preserve">ce</w:t>
      </w:r>
      <w:r>
        <w:rPr>
          <w:rFonts w:ascii="Arial" w:hAnsi="Arial" w:cs="Arial"/>
          <w:sz w:val="22"/>
          <w:szCs w:val="22"/>
        </w:rPr>
        <w:t xml:space="preserve"> faire par </w:t>
      </w:r>
      <w:r>
        <w:rPr>
          <w:rFonts w:ascii="Arial" w:hAnsi="Arial" w:cs="Arial"/>
          <w:sz w:val="22"/>
          <w:szCs w:val="22"/>
        </w:rPr>
        <w:t xml:space="preserve">leur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établissement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>
        <w:rPr>
          <w:rFonts w:ascii="Arial" w:hAnsi="Arial" w:cs="Arial"/>
          <w:sz w:val="22"/>
          <w:szCs w:val="22"/>
        </w:rPr>
        <w:t xml:space="preserve">cours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gratuits</w:t>
      </w:r>
      <w:r>
        <w:rPr>
          <w:rFonts w:ascii="Arial" w:hAnsi="Arial" w:cs="Arial"/>
          <w:sz w:val="22"/>
          <w:szCs w:val="22"/>
        </w:rPr>
        <w:t xml:space="preserve"> pour les 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inscrits</w:t>
      </w:r>
      <w:r>
        <w:rPr>
          <w:rFonts w:ascii="Arial" w:hAnsi="Arial" w:cs="Arial"/>
          <w:sz w:val="22"/>
          <w:szCs w:val="22"/>
        </w:rPr>
        <w:t xml:space="preserve"> ; les frais de </w:t>
      </w:r>
      <w:r>
        <w:rPr>
          <w:rFonts w:ascii="Arial" w:hAnsi="Arial" w:cs="Arial"/>
          <w:sz w:val="22"/>
          <w:szCs w:val="22"/>
        </w:rPr>
        <w:t xml:space="preserve">déplacement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sont</w:t>
      </w:r>
      <w:r>
        <w:rPr>
          <w:rFonts w:ascii="Arial" w:hAnsi="Arial" w:cs="Arial"/>
          <w:sz w:val="22"/>
          <w:szCs w:val="22"/>
        </w:rPr>
        <w:t xml:space="preserve"> à la charge des </w:t>
      </w:r>
      <w:r>
        <w:rPr>
          <w:rFonts w:ascii="Arial" w:hAnsi="Arial" w:cs="Arial"/>
          <w:sz w:val="22"/>
          <w:szCs w:val="22"/>
        </w:rPr>
        <w:t xml:space="preserve">familles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4: </w:t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12"/>
          <w:szCs w:val="12"/>
          <w:u w:val="single"/>
        </w:rPr>
      </w:pPr>
      <w:r>
        <w:rPr>
          <w:rFonts w:ascii="Arial" w:hAnsi="Arial" w:cs="Arial"/>
          <w:b/>
          <w:sz w:val="12"/>
          <w:szCs w:val="12"/>
          <w:u w:val="single"/>
        </w:rPr>
      </w:r>
      <w:r>
        <w:rPr>
          <w:rFonts w:ascii="Arial" w:hAnsi="Arial" w:cs="Arial"/>
          <w:b/>
          <w:sz w:val="12"/>
          <w:szCs w:val="1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Dès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lorsqu'il</w:t>
      </w: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sont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incrits</w:t>
      </w:r>
      <w:r>
        <w:rPr>
          <w:rFonts w:ascii="Arial" w:hAnsi="Arial" w:cs="Arial"/>
          <w:sz w:val="22"/>
          <w:szCs w:val="22"/>
        </w:rPr>
        <w:t xml:space="preserve"> dans </w:t>
      </w:r>
      <w:r>
        <w:rPr>
          <w:rFonts w:ascii="Arial" w:hAnsi="Arial" w:cs="Arial"/>
          <w:sz w:val="22"/>
          <w:szCs w:val="22"/>
        </w:rPr>
        <w:t xml:space="preserve">cette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</w:t>
      </w:r>
      <w:r>
        <w:rPr>
          <w:rFonts w:ascii="Arial" w:hAnsi="Arial" w:cs="Arial"/>
          <w:sz w:val="22"/>
          <w:szCs w:val="22"/>
        </w:rPr>
        <w:t xml:space="preserve">é</w:t>
      </w:r>
      <w:r>
        <w:rPr>
          <w:rFonts w:ascii="Arial" w:hAnsi="Arial" w:cs="Arial"/>
          <w:sz w:val="22"/>
          <w:szCs w:val="22"/>
        </w:rPr>
        <w:t xml:space="preserve">ration</w:t>
      </w:r>
      <w:r>
        <w:rPr>
          <w:rFonts w:ascii="Arial" w:hAnsi="Arial" w:cs="Arial"/>
          <w:sz w:val="22"/>
          <w:szCs w:val="22"/>
        </w:rPr>
        <w:t xml:space="preserve">, les 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s’engagent</w:t>
      </w:r>
      <w:r>
        <w:rPr>
          <w:rFonts w:ascii="Arial" w:hAnsi="Arial" w:cs="Arial"/>
          <w:sz w:val="22"/>
          <w:szCs w:val="22"/>
        </w:rPr>
        <w:t xml:space="preserve"> à </w:t>
      </w:r>
      <w:r>
        <w:rPr>
          <w:rFonts w:ascii="Arial" w:hAnsi="Arial" w:cs="Arial"/>
          <w:sz w:val="22"/>
          <w:szCs w:val="22"/>
        </w:rPr>
        <w:t xml:space="preserve">une</w:t>
      </w:r>
      <w:r>
        <w:rPr>
          <w:rFonts w:ascii="Arial" w:hAnsi="Arial" w:cs="Arial"/>
          <w:sz w:val="22"/>
          <w:szCs w:val="22"/>
        </w:rPr>
        <w:t xml:space="preserve"> presence </w:t>
      </w:r>
      <w:r>
        <w:rPr>
          <w:rFonts w:ascii="Arial" w:hAnsi="Arial" w:cs="Arial"/>
          <w:sz w:val="22"/>
          <w:szCs w:val="22"/>
        </w:rPr>
        <w:t xml:space="preserve">régulière</w:t>
      </w:r>
      <w:r>
        <w:rPr>
          <w:rFonts w:ascii="Arial" w:hAnsi="Arial" w:cs="Arial"/>
          <w:sz w:val="22"/>
          <w:szCs w:val="22"/>
        </w:rPr>
        <w:t xml:space="preserve"> pendant la durée </w:t>
      </w:r>
      <w:r>
        <w:rPr>
          <w:rFonts w:ascii="Arial" w:hAnsi="Arial" w:cs="Arial"/>
          <w:sz w:val="22"/>
          <w:szCs w:val="22"/>
        </w:rPr>
        <w:t xml:space="preserve">pr</w:t>
      </w:r>
      <w:r>
        <w:rPr>
          <w:rFonts w:ascii="Arial" w:hAnsi="Arial" w:cs="Arial"/>
          <w:sz w:val="22"/>
          <w:szCs w:val="22"/>
        </w:rPr>
        <w:t xml:space="preserve">é</w:t>
      </w:r>
      <w:r>
        <w:rPr>
          <w:rFonts w:ascii="Arial" w:hAnsi="Arial" w:cs="Arial"/>
          <w:sz w:val="22"/>
          <w:szCs w:val="22"/>
        </w:rPr>
        <w:t xml:space="preserve">vue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L’opération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débutera</w:t>
      </w:r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sz w:val="22"/>
          <w:szCs w:val="22"/>
        </w:rPr>
        <w:t xml:space="preserve">mercredi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27 </w:t>
      </w:r>
      <w:r>
        <w:rPr>
          <w:rFonts w:ascii="Arial" w:hAnsi="Arial" w:cs="Arial"/>
          <w:sz w:val="22"/>
          <w:szCs w:val="22"/>
        </w:rPr>
        <w:t xml:space="preserve">novemvre</w:t>
      </w:r>
      <w:r>
        <w:rPr>
          <w:rFonts w:ascii="Arial" w:hAnsi="Arial" w:cs="Arial"/>
          <w:sz w:val="22"/>
          <w:szCs w:val="22"/>
        </w:rPr>
        <w:t xml:space="preserve"> 2024 par </w:t>
      </w:r>
      <w:r>
        <w:rPr>
          <w:rFonts w:ascii="Arial" w:hAnsi="Arial" w:cs="Arial"/>
          <w:sz w:val="22"/>
          <w:szCs w:val="22"/>
        </w:rPr>
        <w:t xml:space="preserve">une</w:t>
      </w:r>
      <w:r>
        <w:rPr>
          <w:rFonts w:ascii="Arial" w:hAnsi="Arial" w:cs="Arial"/>
          <w:sz w:val="22"/>
          <w:szCs w:val="22"/>
        </w:rPr>
        <w:t xml:space="preserve"> séance de </w:t>
      </w:r>
      <w:r>
        <w:rPr>
          <w:rFonts w:ascii="Arial" w:hAnsi="Arial" w:cs="Arial"/>
          <w:sz w:val="22"/>
          <w:szCs w:val="22"/>
        </w:rPr>
        <w:t xml:space="preserve">présentation</w:t>
      </w:r>
      <w:r>
        <w:rPr>
          <w:rFonts w:ascii="Arial" w:hAnsi="Arial" w:cs="Arial"/>
          <w:sz w:val="22"/>
          <w:szCs w:val="22"/>
        </w:rPr>
        <w:t xml:space="preserve"> des classes </w:t>
      </w:r>
      <w:r>
        <w:rPr>
          <w:rFonts w:ascii="Arial" w:hAnsi="Arial" w:cs="Arial"/>
          <w:sz w:val="22"/>
          <w:szCs w:val="22"/>
        </w:rPr>
        <w:t xml:space="preserve">préparatoires</w:t>
      </w:r>
      <w:r>
        <w:rPr>
          <w:rFonts w:ascii="Arial" w:hAnsi="Arial" w:cs="Arial"/>
          <w:sz w:val="22"/>
          <w:szCs w:val="22"/>
        </w:rPr>
        <w:t xml:space="preserve">, du </w:t>
      </w:r>
      <w:r>
        <w:rPr>
          <w:rFonts w:ascii="Arial" w:hAnsi="Arial" w:cs="Arial"/>
          <w:sz w:val="22"/>
          <w:szCs w:val="22"/>
        </w:rPr>
        <w:t xml:space="preserve">programme</w:t>
      </w:r>
      <w:r>
        <w:rPr>
          <w:rFonts w:ascii="Arial" w:hAnsi="Arial" w:cs="Arial"/>
          <w:sz w:val="22"/>
          <w:szCs w:val="22"/>
        </w:rPr>
        <w:t xml:space="preserve"> de la </w:t>
      </w:r>
      <w:r>
        <w:rPr>
          <w:rFonts w:ascii="Arial" w:hAnsi="Arial" w:cs="Arial"/>
          <w:sz w:val="22"/>
          <w:szCs w:val="22"/>
        </w:rPr>
        <w:t xml:space="preserve">prépa</w:t>
      </w:r>
      <w:r>
        <w:rPr>
          <w:rFonts w:ascii="Arial" w:hAnsi="Arial" w:cs="Arial"/>
          <w:sz w:val="22"/>
          <w:szCs w:val="22"/>
        </w:rPr>
        <w:t xml:space="preserve"> à la prépa 2024 2025; et </w:t>
      </w:r>
      <w:r>
        <w:rPr>
          <w:rFonts w:ascii="Arial" w:hAnsi="Arial" w:cs="Arial"/>
          <w:sz w:val="22"/>
          <w:szCs w:val="22"/>
        </w:rPr>
        <w:t xml:space="preserve">une</w:t>
      </w:r>
      <w:r>
        <w:rPr>
          <w:rFonts w:ascii="Arial" w:hAnsi="Arial" w:cs="Arial"/>
          <w:sz w:val="22"/>
          <w:szCs w:val="22"/>
        </w:rPr>
        <w:t xml:space="preserve"> rencontre avec les </w:t>
      </w:r>
      <w:r>
        <w:rPr>
          <w:rFonts w:ascii="Arial" w:hAnsi="Arial" w:cs="Arial"/>
          <w:sz w:val="22"/>
          <w:szCs w:val="22"/>
        </w:rPr>
        <w:t xml:space="preserve">étudiants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L’article</w:t>
      </w:r>
      <w:r>
        <w:rPr>
          <w:rFonts w:ascii="Arial" w:hAnsi="Arial" w:cs="Arial"/>
          <w:sz w:val="22"/>
          <w:szCs w:val="22"/>
        </w:rPr>
        <w:t xml:space="preserve"> 9 de la </w:t>
      </w:r>
      <w:r>
        <w:rPr>
          <w:rFonts w:ascii="Arial" w:hAnsi="Arial" w:cs="Arial"/>
          <w:sz w:val="22"/>
          <w:szCs w:val="22"/>
        </w:rPr>
        <w:t xml:space="preserve">présente</w:t>
      </w:r>
      <w:r>
        <w:rPr>
          <w:rFonts w:ascii="Arial" w:hAnsi="Arial" w:cs="Arial"/>
          <w:sz w:val="22"/>
          <w:szCs w:val="22"/>
        </w:rPr>
        <w:t xml:space="preserve"> convention precise le </w:t>
      </w:r>
      <w:r>
        <w:rPr>
          <w:rFonts w:ascii="Arial" w:hAnsi="Arial" w:cs="Arial"/>
          <w:sz w:val="22"/>
          <w:szCs w:val="22"/>
        </w:rPr>
        <w:t xml:space="preserve">calendrier</w:t>
      </w:r>
      <w:r>
        <w:rPr>
          <w:rFonts w:ascii="Arial" w:hAnsi="Arial" w:cs="Arial"/>
          <w:sz w:val="22"/>
          <w:szCs w:val="22"/>
        </w:rPr>
        <w:t xml:space="preserve"> des séances </w:t>
      </w:r>
      <w:r>
        <w:rPr>
          <w:rFonts w:ascii="Arial" w:hAnsi="Arial" w:cs="Arial"/>
          <w:sz w:val="22"/>
          <w:szCs w:val="22"/>
        </w:rPr>
        <w:t xml:space="preserve">prévues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>
        <w:rPr>
          <w:rFonts w:ascii="Arial" w:hAnsi="Arial" w:cs="Arial"/>
          <w:sz w:val="22"/>
          <w:szCs w:val="22"/>
        </w:rPr>
        <w:t xml:space="preserve">séances de </w:t>
      </w:r>
      <w:r>
        <w:rPr>
          <w:rFonts w:ascii="Arial" w:hAnsi="Arial" w:cs="Arial"/>
          <w:sz w:val="22"/>
          <w:szCs w:val="22"/>
        </w:rPr>
        <w:t xml:space="preserve">découverte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auront</w:t>
      </w:r>
      <w:r>
        <w:rPr>
          <w:rFonts w:ascii="Arial" w:hAnsi="Arial" w:cs="Arial"/>
          <w:sz w:val="22"/>
          <w:szCs w:val="22"/>
        </w:rPr>
        <w:t xml:space="preserve"> lieu sur le </w:t>
      </w:r>
      <w:r>
        <w:rPr>
          <w:rFonts w:ascii="Arial" w:hAnsi="Arial" w:cs="Arial"/>
          <w:sz w:val="22"/>
          <w:szCs w:val="22"/>
        </w:rPr>
        <w:t xml:space="preserve">site Carnot</w:t>
      </w:r>
      <w:r>
        <w:rPr>
          <w:rFonts w:ascii="Arial" w:hAnsi="Arial" w:cs="Arial"/>
          <w:sz w:val="22"/>
          <w:szCs w:val="22"/>
        </w:rPr>
        <w:t xml:space="preserve"> de la cité </w:t>
      </w:r>
      <w:r>
        <w:rPr>
          <w:rFonts w:ascii="Arial" w:hAnsi="Arial" w:cs="Arial"/>
          <w:sz w:val="22"/>
          <w:szCs w:val="22"/>
        </w:rPr>
        <w:t xml:space="preserve">scolaire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l’entrée</w:t>
      </w:r>
      <w:r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faisant</w:t>
      </w:r>
      <w:r>
        <w:rPr>
          <w:rFonts w:ascii="Arial" w:hAnsi="Arial" w:cs="Arial"/>
          <w:sz w:val="22"/>
          <w:szCs w:val="22"/>
        </w:rPr>
        <w:t xml:space="preserve"> par </w:t>
      </w:r>
      <w:r>
        <w:rPr>
          <w:rFonts w:ascii="Arial" w:hAnsi="Arial" w:cs="Arial"/>
          <w:sz w:val="22"/>
          <w:szCs w:val="22"/>
        </w:rPr>
        <w:t xml:space="preserve">l’accueil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même</w:t>
      </w:r>
      <w:r>
        <w:rPr>
          <w:rFonts w:ascii="Arial" w:hAnsi="Arial" w:cs="Arial"/>
          <w:sz w:val="22"/>
          <w:szCs w:val="22"/>
        </w:rPr>
        <w:t xml:space="preserve"> site.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un </w:t>
      </w:r>
      <w:r>
        <w:rPr>
          <w:rFonts w:ascii="Arial" w:hAnsi="Arial" w:cs="Arial"/>
          <w:sz w:val="22"/>
          <w:szCs w:val="22"/>
        </w:rPr>
        <w:t xml:space="preserve">élève</w:t>
      </w:r>
      <w:r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voit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empêché</w:t>
      </w:r>
      <w:r>
        <w:rPr>
          <w:rFonts w:ascii="Arial" w:hAnsi="Arial" w:cs="Arial"/>
          <w:sz w:val="22"/>
          <w:szCs w:val="22"/>
        </w:rPr>
        <w:t xml:space="preserve"> pour quelque raison que </w:t>
      </w:r>
      <w:r>
        <w:rPr>
          <w:rFonts w:ascii="Arial" w:hAnsi="Arial" w:cs="Arial"/>
          <w:sz w:val="22"/>
          <w:szCs w:val="22"/>
        </w:rPr>
        <w:t xml:space="preserve">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soit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d’assister</w:t>
      </w:r>
      <w:r>
        <w:rPr>
          <w:rFonts w:ascii="Arial" w:hAnsi="Arial" w:cs="Arial"/>
          <w:sz w:val="22"/>
          <w:szCs w:val="22"/>
        </w:rPr>
        <w:t xml:space="preserve"> à </w:t>
      </w:r>
      <w:r>
        <w:rPr>
          <w:rFonts w:ascii="Arial" w:hAnsi="Arial" w:cs="Arial"/>
          <w:sz w:val="22"/>
          <w:szCs w:val="22"/>
        </w:rPr>
        <w:t xml:space="preserve">l’une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des sé</w:t>
      </w:r>
      <w:r>
        <w:rPr>
          <w:rFonts w:ascii="Arial" w:hAnsi="Arial" w:cs="Arial"/>
          <w:sz w:val="22"/>
          <w:szCs w:val="22"/>
        </w:rPr>
        <w:t xml:space="preserve">ances </w:t>
      </w:r>
      <w:r>
        <w:rPr>
          <w:rFonts w:ascii="Arial" w:hAnsi="Arial" w:cs="Arial"/>
          <w:sz w:val="22"/>
          <w:szCs w:val="22"/>
        </w:rPr>
        <w:t xml:space="preserve">prévues</w:t>
      </w:r>
      <w:r>
        <w:rPr>
          <w:rFonts w:ascii="Arial" w:hAnsi="Arial" w:cs="Arial"/>
          <w:sz w:val="22"/>
          <w:szCs w:val="22"/>
        </w:rPr>
        <w:t xml:space="preserve">, il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doit informer au minimum le matin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même</w:t>
      </w:r>
      <w:r>
        <w:rPr>
          <w:rFonts w:ascii="Arial" w:hAnsi="Arial" w:cs="Arial"/>
          <w:sz w:val="22"/>
          <w:szCs w:val="22"/>
        </w:rPr>
        <w:t xml:space="preserve"> le Lycée Gambetta Carnot de son absence.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5:</w:t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  <w:t xml:space="preserve">i pour quelque raison que </w:t>
      </w:r>
      <w:r>
        <w:rPr>
          <w:rFonts w:ascii="Arial" w:hAnsi="Arial" w:cs="Arial"/>
          <w:sz w:val="22"/>
          <w:szCs w:val="22"/>
        </w:rPr>
        <w:t xml:space="preserve">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soit</w:t>
      </w:r>
      <w:r>
        <w:rPr>
          <w:rFonts w:ascii="Arial" w:hAnsi="Arial" w:cs="Arial"/>
          <w:sz w:val="22"/>
          <w:szCs w:val="22"/>
        </w:rPr>
        <w:t xml:space="preserve"> les </w:t>
      </w:r>
      <w:r>
        <w:rPr>
          <w:rFonts w:ascii="Arial" w:hAnsi="Arial" w:cs="Arial"/>
          <w:sz w:val="22"/>
          <w:szCs w:val="22"/>
        </w:rPr>
        <w:t xml:space="preserve">professeurs</w:t>
      </w:r>
      <w:r>
        <w:rPr>
          <w:rFonts w:ascii="Arial" w:hAnsi="Arial" w:cs="Arial"/>
          <w:sz w:val="22"/>
          <w:szCs w:val="22"/>
        </w:rPr>
        <w:t xml:space="preserve"> du Lycée Gambetta Carnot ne </w:t>
      </w:r>
      <w:r>
        <w:rPr>
          <w:rFonts w:ascii="Arial" w:hAnsi="Arial" w:cs="Arial"/>
          <w:sz w:val="22"/>
          <w:szCs w:val="22"/>
        </w:rPr>
        <w:t xml:space="preserve">peuvent</w:t>
      </w:r>
      <w:r>
        <w:rPr>
          <w:rFonts w:ascii="Arial" w:hAnsi="Arial" w:cs="Arial"/>
          <w:sz w:val="22"/>
          <w:szCs w:val="22"/>
        </w:rPr>
        <w:t xml:space="preserve"> assurer </w:t>
      </w:r>
      <w:r>
        <w:rPr>
          <w:rFonts w:ascii="Arial" w:hAnsi="Arial" w:cs="Arial"/>
          <w:sz w:val="22"/>
          <w:szCs w:val="22"/>
        </w:rPr>
        <w:t xml:space="preserve">une</w:t>
      </w:r>
      <w:r>
        <w:rPr>
          <w:rFonts w:ascii="Arial" w:hAnsi="Arial" w:cs="Arial"/>
          <w:sz w:val="22"/>
          <w:szCs w:val="22"/>
        </w:rPr>
        <w:t xml:space="preserve"> séance </w:t>
      </w:r>
      <w:r>
        <w:rPr>
          <w:rFonts w:ascii="Arial" w:hAnsi="Arial" w:cs="Arial"/>
          <w:sz w:val="22"/>
          <w:szCs w:val="22"/>
        </w:rPr>
        <w:t xml:space="preserve">pré</w:t>
      </w:r>
      <w:r>
        <w:rPr>
          <w:rFonts w:ascii="Arial" w:hAnsi="Arial" w:cs="Arial"/>
          <w:sz w:val="22"/>
          <w:szCs w:val="22"/>
        </w:rPr>
        <w:t xml:space="preserve">vue</w:t>
      </w:r>
      <w:r>
        <w:rPr>
          <w:rFonts w:ascii="Arial" w:hAnsi="Arial" w:cs="Arial"/>
          <w:sz w:val="22"/>
          <w:szCs w:val="22"/>
        </w:rPr>
        <w:t xml:space="preserve">, les </w:t>
      </w:r>
      <w:r>
        <w:rPr>
          <w:rFonts w:ascii="Arial" w:hAnsi="Arial" w:cs="Arial"/>
          <w:sz w:val="22"/>
          <w:szCs w:val="22"/>
        </w:rPr>
        <w:t xml:space="preserve">établissements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d’origine</w:t>
      </w:r>
      <w:r>
        <w:rPr>
          <w:rFonts w:ascii="Arial" w:hAnsi="Arial" w:cs="Arial"/>
          <w:sz w:val="22"/>
          <w:szCs w:val="22"/>
        </w:rPr>
        <w:t xml:space="preserve"> des 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seront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prévenus</w:t>
      </w:r>
      <w:r>
        <w:rPr>
          <w:rFonts w:ascii="Arial" w:hAnsi="Arial" w:cs="Arial"/>
          <w:sz w:val="22"/>
          <w:szCs w:val="22"/>
        </w:rPr>
        <w:t xml:space="preserve"> au minimum le matin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même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cette</w:t>
      </w:r>
      <w:r>
        <w:rPr>
          <w:rFonts w:ascii="Arial" w:hAnsi="Arial" w:cs="Arial"/>
          <w:sz w:val="22"/>
          <w:szCs w:val="22"/>
        </w:rPr>
        <w:t xml:space="preserve"> annulation.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6</w:t>
      </w:r>
      <w:r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12"/>
          <w:szCs w:val="12"/>
          <w:u w:val="single"/>
        </w:rPr>
      </w:pPr>
      <w:r>
        <w:rPr>
          <w:rFonts w:ascii="Arial" w:hAnsi="Arial" w:cs="Arial"/>
          <w:b/>
          <w:sz w:val="12"/>
          <w:szCs w:val="12"/>
          <w:u w:val="single"/>
        </w:rPr>
      </w:r>
      <w:r>
        <w:rPr>
          <w:rFonts w:ascii="Arial" w:hAnsi="Arial" w:cs="Arial"/>
          <w:b/>
          <w:sz w:val="12"/>
          <w:szCs w:val="1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accueillis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</w:t>
      </w:r>
      <w:r>
        <w:rPr>
          <w:rFonts w:ascii="Arial" w:hAnsi="Arial" w:cs="Arial"/>
          <w:sz w:val="22"/>
          <w:szCs w:val="22"/>
        </w:rPr>
        <w:t xml:space="preserve">oivent</w:t>
      </w:r>
      <w:r>
        <w:rPr>
          <w:rFonts w:ascii="Arial" w:hAnsi="Arial" w:cs="Arial"/>
          <w:sz w:val="22"/>
          <w:szCs w:val="22"/>
        </w:rPr>
        <w:t xml:space="preserve"> se conformer au </w:t>
      </w:r>
      <w:r>
        <w:rPr>
          <w:rFonts w:ascii="Arial" w:hAnsi="Arial" w:cs="Arial"/>
          <w:sz w:val="22"/>
          <w:szCs w:val="22"/>
        </w:rPr>
        <w:t xml:space="preserve">règlement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intérieur</w:t>
      </w:r>
      <w:r>
        <w:rPr>
          <w:rFonts w:ascii="Arial" w:hAnsi="Arial" w:cs="Arial"/>
          <w:sz w:val="22"/>
          <w:szCs w:val="22"/>
        </w:rPr>
        <w:t xml:space="preserve"> et aux </w:t>
      </w:r>
      <w:r>
        <w:rPr>
          <w:rFonts w:ascii="Arial" w:hAnsi="Arial" w:cs="Arial"/>
          <w:sz w:val="22"/>
          <w:szCs w:val="22"/>
        </w:rPr>
        <w:t xml:space="preserve">horaires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précisés</w:t>
      </w:r>
      <w:r>
        <w:rPr>
          <w:rFonts w:ascii="Arial" w:hAnsi="Arial" w:cs="Arial"/>
          <w:sz w:val="22"/>
          <w:szCs w:val="22"/>
        </w:rPr>
        <w:t xml:space="preserve"> dans </w:t>
      </w:r>
      <w:r>
        <w:rPr>
          <w:rFonts w:ascii="Arial" w:hAnsi="Arial" w:cs="Arial"/>
          <w:sz w:val="22"/>
          <w:szCs w:val="22"/>
        </w:rPr>
        <w:t xml:space="preserve">l’article</w:t>
      </w:r>
      <w:r>
        <w:rPr>
          <w:rFonts w:ascii="Arial" w:hAnsi="Arial" w:cs="Arial"/>
          <w:sz w:val="22"/>
          <w:szCs w:val="22"/>
        </w:rPr>
        <w:t xml:space="preserve"> 9 de la </w:t>
      </w:r>
      <w:r>
        <w:rPr>
          <w:rFonts w:ascii="Arial" w:hAnsi="Arial" w:cs="Arial"/>
          <w:sz w:val="22"/>
          <w:szCs w:val="22"/>
        </w:rPr>
        <w:t xml:space="preserve">présente</w:t>
      </w:r>
      <w:r>
        <w:rPr>
          <w:rFonts w:ascii="Arial" w:hAnsi="Arial" w:cs="Arial"/>
          <w:sz w:val="22"/>
          <w:szCs w:val="22"/>
        </w:rPr>
        <w:t xml:space="preserve"> convention.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7</w:t>
      </w:r>
      <w:r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12"/>
          <w:szCs w:val="12"/>
          <w:u w:val="single"/>
        </w:rPr>
      </w:pPr>
      <w:r>
        <w:rPr>
          <w:rFonts w:ascii="Arial" w:hAnsi="Arial" w:cs="Arial"/>
          <w:b/>
          <w:sz w:val="12"/>
          <w:szCs w:val="12"/>
          <w:u w:val="single"/>
        </w:rPr>
      </w:r>
      <w:r>
        <w:rPr>
          <w:rFonts w:ascii="Arial" w:hAnsi="Arial" w:cs="Arial"/>
          <w:b/>
          <w:sz w:val="12"/>
          <w:szCs w:val="1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prise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z w:val="22"/>
          <w:szCs w:val="22"/>
        </w:rPr>
        <w:t xml:space="preserve"> charge de la </w:t>
      </w:r>
      <w:r>
        <w:rPr>
          <w:rFonts w:ascii="Arial" w:hAnsi="Arial" w:cs="Arial"/>
          <w:sz w:val="22"/>
          <w:szCs w:val="22"/>
        </w:rPr>
        <w:t xml:space="preserve">sécurité</w:t>
      </w:r>
      <w:r>
        <w:rPr>
          <w:rFonts w:ascii="Arial" w:hAnsi="Arial" w:cs="Arial"/>
          <w:sz w:val="22"/>
          <w:szCs w:val="22"/>
        </w:rPr>
        <w:t xml:space="preserve"> et de la </w:t>
      </w:r>
      <w:r>
        <w:rPr>
          <w:rFonts w:ascii="Arial" w:hAnsi="Arial" w:cs="Arial"/>
          <w:sz w:val="22"/>
          <w:szCs w:val="22"/>
        </w:rPr>
        <w:t xml:space="preserve">responsabilité</w:t>
      </w:r>
      <w:r>
        <w:rPr>
          <w:rFonts w:ascii="Arial" w:hAnsi="Arial" w:cs="Arial"/>
          <w:sz w:val="22"/>
          <w:szCs w:val="22"/>
        </w:rPr>
        <w:t xml:space="preserve"> des 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accueillis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incombe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à la </w:t>
      </w:r>
      <w:r>
        <w:rPr>
          <w:rFonts w:ascii="Arial" w:hAnsi="Arial" w:cs="Arial"/>
          <w:sz w:val="22"/>
          <w:szCs w:val="22"/>
        </w:rPr>
        <w:t xml:space="preserve">Proviseure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 Lycée Gambetta </w:t>
      </w:r>
      <w:r>
        <w:rPr>
          <w:rFonts w:ascii="Arial" w:hAnsi="Arial" w:cs="Arial"/>
          <w:sz w:val="22"/>
          <w:szCs w:val="22"/>
        </w:rPr>
        <w:t xml:space="preserve">Carnot</w:t>
      </w:r>
      <w:r>
        <w:rPr>
          <w:rFonts w:ascii="Arial" w:hAnsi="Arial" w:cs="Arial"/>
          <w:sz w:val="22"/>
          <w:szCs w:val="22"/>
        </w:rPr>
        <w:t xml:space="preserve"> pendant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toute</w:t>
      </w:r>
      <w:r>
        <w:rPr>
          <w:rFonts w:ascii="Arial" w:hAnsi="Arial" w:cs="Arial"/>
          <w:sz w:val="22"/>
          <w:szCs w:val="22"/>
        </w:rPr>
        <w:t xml:space="preserve"> la d</w:t>
      </w:r>
      <w:r>
        <w:rPr>
          <w:rFonts w:ascii="Arial" w:hAnsi="Arial" w:cs="Arial"/>
          <w:sz w:val="22"/>
          <w:szCs w:val="22"/>
        </w:rPr>
        <w:t xml:space="preserve">urée de la </w:t>
      </w:r>
      <w:r>
        <w:rPr>
          <w:rFonts w:ascii="Arial" w:hAnsi="Arial" w:cs="Arial"/>
          <w:sz w:val="22"/>
          <w:szCs w:val="22"/>
        </w:rPr>
        <w:t xml:space="preserve">présence</w:t>
      </w:r>
      <w:r>
        <w:rPr>
          <w:rFonts w:ascii="Arial" w:hAnsi="Arial" w:cs="Arial"/>
          <w:sz w:val="22"/>
          <w:szCs w:val="22"/>
        </w:rPr>
        <w:t xml:space="preserve"> des 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dans son </w:t>
      </w:r>
      <w:r>
        <w:rPr>
          <w:rFonts w:ascii="Arial" w:hAnsi="Arial" w:cs="Arial"/>
          <w:sz w:val="22"/>
          <w:szCs w:val="22"/>
        </w:rPr>
        <w:t xml:space="preserve">établissement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les </w:t>
      </w:r>
      <w:r>
        <w:rPr>
          <w:rFonts w:ascii="Arial" w:hAnsi="Arial" w:cs="Arial"/>
          <w:sz w:val="22"/>
          <w:szCs w:val="22"/>
        </w:rPr>
        <w:t xml:space="preserve">trajets</w:t>
      </w:r>
      <w:r>
        <w:rPr>
          <w:rFonts w:ascii="Arial" w:hAnsi="Arial" w:cs="Arial"/>
          <w:sz w:val="22"/>
          <w:szCs w:val="22"/>
        </w:rPr>
        <w:t xml:space="preserve"> des 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rendan</w:t>
      </w:r>
      <w:r>
        <w:rPr>
          <w:rFonts w:ascii="Arial" w:hAnsi="Arial" w:cs="Arial"/>
          <w:sz w:val="22"/>
          <w:szCs w:val="22"/>
        </w:rPr>
        <w:t xml:space="preserve">t</w:t>
      </w:r>
      <w:r>
        <w:rPr>
          <w:rFonts w:ascii="Arial" w:hAnsi="Arial" w:cs="Arial"/>
          <w:sz w:val="22"/>
          <w:szCs w:val="22"/>
        </w:rPr>
        <w:t xml:space="preserve"> au Lycée Gambetta Carnot</w:t>
      </w:r>
      <w:r>
        <w:rPr>
          <w:rFonts w:ascii="Arial" w:hAnsi="Arial" w:cs="Arial"/>
          <w:sz w:val="22"/>
          <w:szCs w:val="22"/>
        </w:rPr>
        <w:t xml:space="preserve">, la </w:t>
      </w:r>
      <w:r>
        <w:rPr>
          <w:rFonts w:ascii="Arial" w:hAnsi="Arial" w:cs="Arial"/>
          <w:sz w:val="22"/>
          <w:szCs w:val="22"/>
        </w:rPr>
        <w:t xml:space="preserve">vérification</w:t>
      </w:r>
      <w:r>
        <w:rPr>
          <w:rFonts w:ascii="Arial" w:hAnsi="Arial" w:cs="Arial"/>
          <w:sz w:val="22"/>
          <w:szCs w:val="22"/>
        </w:rPr>
        <w:t xml:space="preserve"> des conditions que </w:t>
      </w:r>
      <w:r>
        <w:rPr>
          <w:rFonts w:ascii="Arial" w:hAnsi="Arial" w:cs="Arial"/>
          <w:sz w:val="22"/>
          <w:szCs w:val="22"/>
        </w:rPr>
        <w:t xml:space="preserve">requiert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ici</w:t>
      </w:r>
      <w:r>
        <w:rPr>
          <w:rFonts w:ascii="Arial" w:hAnsi="Arial" w:cs="Arial"/>
          <w:sz w:val="22"/>
          <w:szCs w:val="22"/>
        </w:rPr>
        <w:t xml:space="preserve">, la </w:t>
      </w:r>
      <w:r>
        <w:rPr>
          <w:rFonts w:ascii="Arial" w:hAnsi="Arial" w:cs="Arial"/>
          <w:sz w:val="22"/>
          <w:szCs w:val="22"/>
        </w:rPr>
        <w:t xml:space="preserve">sécurité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l’élève</w:t>
      </w:r>
      <w:r>
        <w:rPr>
          <w:rFonts w:ascii="Arial" w:hAnsi="Arial" w:cs="Arial"/>
          <w:sz w:val="22"/>
          <w:szCs w:val="22"/>
        </w:rPr>
        <w:t xml:space="preserve"> et la </w:t>
      </w:r>
      <w:r>
        <w:rPr>
          <w:rFonts w:ascii="Arial" w:hAnsi="Arial" w:cs="Arial"/>
          <w:sz w:val="22"/>
          <w:szCs w:val="22"/>
        </w:rPr>
        <w:t xml:space="preserve">prise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z w:val="22"/>
          <w:szCs w:val="22"/>
        </w:rPr>
        <w:t xml:space="preserve"> charge des </w:t>
      </w:r>
      <w:r>
        <w:rPr>
          <w:rFonts w:ascii="Arial" w:hAnsi="Arial" w:cs="Arial"/>
          <w:sz w:val="22"/>
          <w:szCs w:val="22"/>
        </w:rPr>
        <w:t xml:space="preserve">responsabilités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correspondantes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incombent</w:t>
      </w:r>
      <w:r>
        <w:rPr>
          <w:rFonts w:ascii="Arial" w:hAnsi="Arial" w:cs="Arial"/>
          <w:sz w:val="22"/>
          <w:szCs w:val="22"/>
        </w:rPr>
        <w:t xml:space="preserve"> au Chef </w:t>
      </w:r>
      <w:r>
        <w:rPr>
          <w:rFonts w:ascii="Arial" w:hAnsi="Arial" w:cs="Arial"/>
          <w:sz w:val="22"/>
          <w:szCs w:val="22"/>
        </w:rPr>
        <w:t xml:space="preserve">d’Établissement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d'origine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8</w:t>
      </w:r>
      <w:r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12"/>
          <w:szCs w:val="12"/>
          <w:u w:val="single"/>
        </w:rPr>
      </w:pPr>
      <w:r>
        <w:rPr>
          <w:rFonts w:ascii="Arial" w:hAnsi="Arial" w:cs="Arial"/>
          <w:b/>
          <w:sz w:val="12"/>
          <w:szCs w:val="12"/>
          <w:u w:val="single"/>
        </w:rPr>
      </w:r>
      <w:r>
        <w:rPr>
          <w:rFonts w:ascii="Arial" w:hAnsi="Arial" w:cs="Arial"/>
          <w:b/>
          <w:sz w:val="12"/>
          <w:szCs w:val="1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d'accid</w:t>
      </w:r>
      <w:r>
        <w:rPr>
          <w:rFonts w:ascii="Arial" w:hAnsi="Arial" w:cs="Arial"/>
          <w:sz w:val="22"/>
          <w:szCs w:val="22"/>
        </w:rPr>
        <w:t xml:space="preserve">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survenu</w:t>
      </w:r>
      <w:r>
        <w:rPr>
          <w:rFonts w:ascii="Arial" w:hAnsi="Arial" w:cs="Arial"/>
          <w:sz w:val="22"/>
          <w:szCs w:val="22"/>
        </w:rPr>
        <w:t xml:space="preserve"> à un </w:t>
      </w:r>
      <w:r>
        <w:rPr>
          <w:rFonts w:ascii="Arial" w:hAnsi="Arial" w:cs="Arial"/>
          <w:sz w:val="22"/>
          <w:szCs w:val="22"/>
        </w:rPr>
        <w:t xml:space="preserve">élève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lors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d’une</w:t>
      </w:r>
      <w:r>
        <w:rPr>
          <w:rFonts w:ascii="Arial" w:hAnsi="Arial" w:cs="Arial"/>
          <w:sz w:val="22"/>
          <w:szCs w:val="22"/>
        </w:rPr>
        <w:t xml:space="preserve"> séance</w:t>
      </w:r>
      <w:r>
        <w:rPr>
          <w:rFonts w:ascii="Arial" w:hAnsi="Arial" w:cs="Arial"/>
          <w:sz w:val="22"/>
          <w:szCs w:val="22"/>
        </w:rPr>
        <w:t xml:space="preserve">, l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Proviseure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du Lycée Gambetta Carnot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s'engage</w:t>
      </w:r>
      <w:r>
        <w:rPr>
          <w:rFonts w:ascii="Arial" w:hAnsi="Arial" w:cs="Arial"/>
          <w:sz w:val="22"/>
          <w:szCs w:val="22"/>
        </w:rPr>
        <w:t xml:space="preserve"> à prendre </w:t>
      </w:r>
      <w:r>
        <w:rPr>
          <w:rFonts w:ascii="Arial" w:hAnsi="Arial" w:cs="Arial"/>
          <w:sz w:val="22"/>
          <w:szCs w:val="22"/>
        </w:rPr>
        <w:t xml:space="preserve">toutes</w:t>
      </w:r>
      <w:r>
        <w:rPr>
          <w:rFonts w:ascii="Arial" w:hAnsi="Arial" w:cs="Arial"/>
          <w:sz w:val="22"/>
          <w:szCs w:val="22"/>
        </w:rPr>
        <w:t xml:space="preserve"> dispositions </w:t>
      </w:r>
      <w:r>
        <w:rPr>
          <w:rFonts w:ascii="Arial" w:hAnsi="Arial" w:cs="Arial"/>
          <w:sz w:val="22"/>
          <w:szCs w:val="22"/>
        </w:rPr>
        <w:t xml:space="preserve">utiles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touchant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notamment</w:t>
      </w:r>
      <w:r>
        <w:rPr>
          <w:rFonts w:ascii="Arial" w:hAnsi="Arial" w:cs="Arial"/>
          <w:sz w:val="22"/>
          <w:szCs w:val="22"/>
        </w:rPr>
        <w:t xml:space="preserve">, à </w:t>
      </w:r>
      <w:r>
        <w:rPr>
          <w:rFonts w:ascii="Arial" w:hAnsi="Arial" w:cs="Arial"/>
          <w:sz w:val="22"/>
          <w:szCs w:val="22"/>
        </w:rPr>
        <w:t xml:space="preserve">une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éventuelle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hospitali</w:t>
      </w: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  <w:t xml:space="preserve">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d’urgence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j</w:t>
      </w:r>
      <w:r>
        <w:rPr>
          <w:rFonts w:ascii="Arial" w:hAnsi="Arial" w:cs="Arial"/>
          <w:sz w:val="22"/>
          <w:szCs w:val="22"/>
        </w:rPr>
        <w:t xml:space="preserve">oindre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copie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l’autorisation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parentale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d’hospitalisation</w:t>
      </w:r>
      <w:r>
        <w:rPr>
          <w:rFonts w:ascii="Arial" w:hAnsi="Arial" w:cs="Arial"/>
          <w:sz w:val="22"/>
          <w:szCs w:val="22"/>
        </w:rPr>
        <w:t xml:space="preserve"> ) et aux démarches </w:t>
      </w:r>
      <w:r>
        <w:rPr>
          <w:rFonts w:ascii="Arial" w:hAnsi="Arial" w:cs="Arial"/>
          <w:sz w:val="22"/>
          <w:szCs w:val="22"/>
        </w:rPr>
        <w:t xml:space="preserve">administrative </w:t>
      </w:r>
      <w:r>
        <w:rPr>
          <w:rFonts w:ascii="Arial" w:hAnsi="Arial" w:cs="Arial"/>
          <w:sz w:val="22"/>
          <w:szCs w:val="22"/>
        </w:rPr>
        <w:t xml:space="preserve">nécessaires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l’établissement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d'origine</w:t>
      </w:r>
      <w:r>
        <w:rPr>
          <w:rFonts w:ascii="Arial" w:hAnsi="Arial" w:cs="Arial"/>
          <w:sz w:val="22"/>
          <w:szCs w:val="22"/>
        </w:rPr>
        <w:t xml:space="preserve"> de la </w:t>
      </w:r>
      <w:r>
        <w:rPr>
          <w:rFonts w:ascii="Arial" w:hAnsi="Arial" w:cs="Arial"/>
          <w:sz w:val="22"/>
          <w:szCs w:val="22"/>
        </w:rPr>
        <w:t xml:space="preserve">victime</w:t>
      </w:r>
      <w:r>
        <w:rPr>
          <w:rFonts w:ascii="Arial" w:hAnsi="Arial" w:cs="Arial"/>
          <w:sz w:val="22"/>
          <w:szCs w:val="22"/>
        </w:rPr>
        <w:t xml:space="preserve"> (et </w:t>
      </w:r>
      <w:r>
        <w:rPr>
          <w:rFonts w:ascii="Arial" w:hAnsi="Arial" w:cs="Arial"/>
          <w:sz w:val="22"/>
          <w:szCs w:val="22"/>
        </w:rPr>
        <w:t xml:space="preserve">ses</w:t>
      </w:r>
      <w:r>
        <w:rPr>
          <w:rFonts w:ascii="Arial" w:hAnsi="Arial" w:cs="Arial"/>
          <w:sz w:val="22"/>
          <w:szCs w:val="22"/>
        </w:rPr>
        <w:t xml:space="preserve"> parents) </w:t>
      </w:r>
      <w:r>
        <w:rPr>
          <w:rFonts w:ascii="Arial" w:hAnsi="Arial" w:cs="Arial"/>
          <w:sz w:val="22"/>
          <w:szCs w:val="22"/>
        </w:rPr>
        <w:t xml:space="preserve">étant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immédiatement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prévenu</w:t>
      </w: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 </w:t>
      </w:r>
      <w:r>
        <w:rPr>
          <w:rFonts w:ascii="Arial" w:hAnsi="Arial" w:cs="Arial"/>
          <w:sz w:val="22"/>
          <w:szCs w:val="22"/>
        </w:rPr>
        <w:t xml:space="preserve">toutes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déclarations</w:t>
      </w:r>
      <w:r>
        <w:rPr>
          <w:rFonts w:ascii="Arial" w:hAnsi="Arial" w:cs="Arial"/>
          <w:sz w:val="22"/>
          <w:szCs w:val="22"/>
        </w:rPr>
        <w:t xml:space="preserve"> et </w:t>
      </w:r>
      <w:r>
        <w:rPr>
          <w:rFonts w:ascii="Arial" w:hAnsi="Arial" w:cs="Arial"/>
          <w:sz w:val="22"/>
          <w:szCs w:val="22"/>
        </w:rPr>
        <w:t xml:space="preserve">pièces </w:t>
      </w:r>
      <w:r>
        <w:rPr>
          <w:rFonts w:ascii="Arial" w:hAnsi="Arial" w:cs="Arial"/>
          <w:sz w:val="22"/>
          <w:szCs w:val="22"/>
        </w:rPr>
        <w:t xml:space="preserve">transmises</w:t>
      </w:r>
      <w:r>
        <w:rPr>
          <w:rFonts w:ascii="Arial" w:hAnsi="Arial" w:cs="Arial"/>
          <w:sz w:val="22"/>
          <w:szCs w:val="22"/>
        </w:rPr>
        <w:t xml:space="preserve"> dans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les plus </w:t>
      </w:r>
      <w:r>
        <w:rPr>
          <w:rFonts w:ascii="Arial" w:hAnsi="Arial" w:cs="Arial"/>
          <w:sz w:val="22"/>
          <w:szCs w:val="22"/>
        </w:rPr>
        <w:t xml:space="preserve">brefs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délais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puisqu'il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revient</w:t>
      </w:r>
      <w:r>
        <w:rPr>
          <w:rFonts w:ascii="Arial" w:hAnsi="Arial" w:cs="Arial"/>
          <w:sz w:val="22"/>
          <w:szCs w:val="22"/>
        </w:rPr>
        <w:t xml:space="preserve"> au Chef d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l’é</w:t>
      </w:r>
      <w:r>
        <w:rPr>
          <w:rFonts w:ascii="Arial" w:hAnsi="Arial" w:cs="Arial"/>
          <w:sz w:val="22"/>
          <w:szCs w:val="22"/>
        </w:rPr>
        <w:t xml:space="preserve">tablissement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auquel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l’élève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appartient</w:t>
      </w:r>
      <w:r>
        <w:rPr>
          <w:rFonts w:ascii="Arial" w:hAnsi="Arial" w:cs="Arial"/>
          <w:sz w:val="22"/>
          <w:szCs w:val="22"/>
        </w:rPr>
        <w:t xml:space="preserve"> de donner suite au dossier.</w:t>
      </w:r>
      <w:r>
        <w:rPr>
          <w:rFonts w:ascii="Arial" w:hAnsi="Arial" w:cs="Arial"/>
          <w:strike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Article 9 :</w:t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12"/>
          <w:szCs w:val="12"/>
          <w:u w:val="single"/>
        </w:rPr>
      </w:pPr>
      <w:r>
        <w:rPr>
          <w:rFonts w:ascii="Arial" w:hAnsi="Arial" w:cs="Arial"/>
          <w:b/>
          <w:sz w:val="12"/>
          <w:szCs w:val="12"/>
          <w:u w:val="single"/>
        </w:rPr>
      </w:r>
      <w:r>
        <w:rPr>
          <w:rFonts w:ascii="Arial" w:hAnsi="Arial" w:cs="Arial"/>
          <w:b/>
          <w:sz w:val="12"/>
          <w:szCs w:val="1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 xml:space="preserve">calendrier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prévisionnel</w:t>
      </w:r>
      <w:r>
        <w:rPr>
          <w:rFonts w:ascii="Arial" w:hAnsi="Arial" w:cs="Arial"/>
          <w:sz w:val="22"/>
          <w:szCs w:val="22"/>
        </w:rPr>
        <w:t xml:space="preserve"> des séances </w:t>
      </w:r>
      <w:r>
        <w:rPr>
          <w:rFonts w:ascii="Arial" w:hAnsi="Arial" w:cs="Arial"/>
          <w:sz w:val="22"/>
          <w:szCs w:val="22"/>
        </w:rPr>
        <w:t xml:space="preserve">est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fixé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comme</w:t>
      </w:r>
      <w:r>
        <w:rPr>
          <w:rFonts w:ascii="Arial" w:hAnsi="Arial" w:cs="Arial"/>
          <w:sz w:val="22"/>
          <w:szCs w:val="22"/>
        </w:rPr>
        <w:t xml:space="preserve"> suit. Il </w:t>
      </w:r>
      <w:r>
        <w:rPr>
          <w:rFonts w:ascii="Arial" w:hAnsi="Arial" w:cs="Arial"/>
          <w:sz w:val="22"/>
          <w:szCs w:val="22"/>
        </w:rPr>
        <w:t xml:space="preserve">pourra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être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adapté</w:t>
      </w:r>
      <w:r>
        <w:rPr>
          <w:rFonts w:ascii="Arial" w:hAnsi="Arial" w:cs="Arial"/>
          <w:sz w:val="22"/>
          <w:szCs w:val="22"/>
        </w:rPr>
        <w:t xml:space="preserve"> à la marge </w:t>
      </w: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z w:val="22"/>
          <w:szCs w:val="22"/>
        </w:rPr>
        <w:t xml:space="preserve"> fonction </w:t>
      </w:r>
      <w:r>
        <w:rPr>
          <w:rFonts w:ascii="Arial" w:hAnsi="Arial" w:cs="Arial"/>
          <w:sz w:val="22"/>
          <w:szCs w:val="22"/>
        </w:rPr>
        <w:t xml:space="preserve">d’impératifs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disponibilité</w:t>
      </w:r>
      <w:r>
        <w:rPr>
          <w:rFonts w:ascii="Arial" w:hAnsi="Arial" w:cs="Arial"/>
          <w:sz w:val="22"/>
          <w:szCs w:val="22"/>
        </w:rPr>
        <w:t xml:space="preserve"> des </w:t>
      </w:r>
      <w:r>
        <w:rPr>
          <w:rFonts w:ascii="Arial" w:hAnsi="Arial" w:cs="Arial"/>
          <w:sz w:val="22"/>
          <w:szCs w:val="22"/>
        </w:rPr>
        <w:t xml:space="preserve">professeurs</w:t>
      </w:r>
      <w:r>
        <w:rPr>
          <w:rFonts w:ascii="Arial" w:hAnsi="Arial" w:cs="Arial"/>
          <w:sz w:val="22"/>
          <w:szCs w:val="22"/>
        </w:rPr>
        <w:t xml:space="preserve">. Dans un </w:t>
      </w:r>
      <w:r>
        <w:rPr>
          <w:rFonts w:ascii="Arial" w:hAnsi="Arial" w:cs="Arial"/>
          <w:sz w:val="22"/>
          <w:szCs w:val="22"/>
        </w:rPr>
        <w:t xml:space="preserve">tel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cas</w:t>
      </w:r>
      <w:r>
        <w:rPr>
          <w:rFonts w:ascii="Arial" w:hAnsi="Arial" w:cs="Arial"/>
          <w:sz w:val="22"/>
          <w:szCs w:val="22"/>
        </w:rPr>
        <w:t xml:space="preserve">, les 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seront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dûment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informés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séances se </w:t>
      </w:r>
      <w:r>
        <w:rPr>
          <w:rFonts w:ascii="Arial" w:hAnsi="Arial" w:cs="Arial"/>
          <w:sz w:val="22"/>
          <w:szCs w:val="22"/>
        </w:rPr>
        <w:t xml:space="preserve">déroulent</w:t>
      </w:r>
      <w:r>
        <w:rPr>
          <w:rFonts w:ascii="Arial" w:hAnsi="Arial" w:cs="Arial"/>
          <w:sz w:val="22"/>
          <w:szCs w:val="22"/>
        </w:rPr>
        <w:t xml:space="preserve"> de 14H à 16H </w:t>
      </w:r>
      <w:r>
        <w:rPr>
          <w:rFonts w:ascii="Arial" w:hAnsi="Arial" w:cs="Arial"/>
          <w:sz w:val="22"/>
          <w:szCs w:val="22"/>
        </w:rPr>
        <w:t xml:space="preserve">une</w:t>
      </w:r>
      <w:r>
        <w:rPr>
          <w:rFonts w:ascii="Arial" w:hAnsi="Arial" w:cs="Arial"/>
          <w:sz w:val="22"/>
          <w:szCs w:val="22"/>
        </w:rPr>
        <w:t xml:space="preserve"> marge de 10 15 minutes </w:t>
      </w:r>
      <w:r>
        <w:rPr>
          <w:rFonts w:ascii="Arial" w:hAnsi="Arial" w:cs="Arial"/>
          <w:sz w:val="22"/>
          <w:szCs w:val="22"/>
        </w:rPr>
        <w:t xml:space="preserve">étant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entendue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z w:val="22"/>
          <w:szCs w:val="22"/>
        </w:rPr>
        <w:t xml:space="preserve"> fonction </w:t>
      </w:r>
      <w:r>
        <w:rPr>
          <w:rFonts w:ascii="Arial" w:hAnsi="Arial" w:cs="Arial"/>
          <w:sz w:val="22"/>
          <w:szCs w:val="22"/>
        </w:rPr>
        <w:t xml:space="preserve">notamment</w:t>
      </w:r>
      <w:r>
        <w:rPr>
          <w:rFonts w:ascii="Arial" w:hAnsi="Arial" w:cs="Arial"/>
          <w:sz w:val="22"/>
          <w:szCs w:val="22"/>
        </w:rPr>
        <w:t xml:space="preserve"> des </w:t>
      </w:r>
      <w:r>
        <w:rPr>
          <w:rFonts w:ascii="Arial" w:hAnsi="Arial" w:cs="Arial"/>
          <w:sz w:val="22"/>
          <w:szCs w:val="22"/>
        </w:rPr>
        <w:t xml:space="preserve">moyens</w:t>
      </w:r>
      <w:r>
        <w:rPr>
          <w:rFonts w:ascii="Arial" w:hAnsi="Arial" w:cs="Arial"/>
          <w:sz w:val="22"/>
          <w:szCs w:val="22"/>
        </w:rPr>
        <w:t xml:space="preserve"> de transport </w:t>
      </w:r>
      <w:r>
        <w:rPr>
          <w:rFonts w:ascii="Arial" w:hAnsi="Arial" w:cs="Arial"/>
          <w:sz w:val="22"/>
          <w:szCs w:val="22"/>
        </w:rPr>
        <w:t xml:space="preserve">utili</w:t>
      </w:r>
      <w:r>
        <w:rPr>
          <w:rFonts w:ascii="Arial" w:hAnsi="Arial" w:cs="Arial"/>
          <w:sz w:val="22"/>
          <w:szCs w:val="22"/>
        </w:rPr>
        <w:t xml:space="preserve">sés</w:t>
      </w:r>
      <w:r>
        <w:rPr>
          <w:rFonts w:ascii="Arial" w:hAnsi="Arial" w:cs="Arial"/>
          <w:sz w:val="22"/>
          <w:szCs w:val="22"/>
        </w:rPr>
        <w:t xml:space="preserve"> par les </w:t>
      </w:r>
      <w:r>
        <w:rPr>
          <w:rFonts w:ascii="Arial" w:hAnsi="Arial" w:cs="Arial"/>
          <w:sz w:val="22"/>
          <w:szCs w:val="22"/>
        </w:rPr>
        <w:t xml:space="preserve">élèves</w:t>
      </w:r>
      <w:r>
        <w:rPr>
          <w:rFonts w:ascii="Arial" w:hAnsi="Arial" w:cs="Arial"/>
          <w:sz w:val="22"/>
          <w:szCs w:val="22"/>
        </w:rPr>
        <w:t xml:space="preserve"> participant. </w:t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/>
      </w:pPr>
      <w:r/>
      <w:r/>
    </w:p>
    <w:p>
      <w:pPr>
        <w:pBdr/>
        <w:shd w:val="nil"/>
        <w:spacing/>
        <w:ind/>
        <w:rPr/>
      </w:pPr>
      <w:r>
        <w:br w:type="page" w:clear="all"/>
      </w:r>
      <w:r/>
    </w:p>
    <w:p>
      <w:pPr>
        <w:pBdr/>
        <w:spacing/>
        <w:ind/>
        <w:rPr/>
      </w:pPr>
      <w:r/>
      <w:r/>
    </w:p>
    <w:tbl>
      <w:tblPr>
        <w:tblStyle w:val="755"/>
        <w:tblW w:w="0" w:type="auto"/>
        <w:jc w:val="center"/>
        <w:tblInd w:w="0" w:type="dxa"/>
        <w:tblBorders/>
        <w:tblLook w:val="04A0" w:firstRow="1" w:lastRow="0" w:firstColumn="1" w:lastColumn="0" w:noHBand="0" w:noVBand="1"/>
      </w:tblPr>
      <w:tblGrid>
        <w:gridCol w:w="3020"/>
        <w:gridCol w:w="3021"/>
      </w:tblGrid>
      <w:tr>
        <w:trPr>
          <w:jc w:val="center"/>
        </w:trPr>
        <w:tc>
          <w:tcPr>
            <w:gridSpan w:val="2"/>
            <w:shd w:val="pct15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Prépa à la Prépa Littéraire</w:t>
            </w:r>
            <w:r>
              <w:rPr>
                <w:b/>
                <w:bCs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27 novembre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Séance d’accueil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4 décembre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Anglais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11 décembre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Lettres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18 décembre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Lettres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Vacances de fin d’année</w:t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 janvier : pas de séance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15 janvier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Anglais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22 janvier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Histoire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tabs>
                <w:tab w:val="center" w:leader="none" w:pos="1402"/>
              </w:tabs>
              <w:spacing/>
              <w:ind/>
              <w:rPr/>
            </w:pPr>
            <w:r>
              <w:t xml:space="preserve">29 janvier</w:t>
            </w:r>
            <w:r>
              <w:tab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Géographie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05 février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Lettres Classiques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Vacances d</w:t>
            </w:r>
            <w:r>
              <w:rPr>
                <w:b/>
                <w:bCs/>
              </w:rPr>
              <w:t xml:space="preserve">’hiver 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26 février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Philosophie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5 mars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Philosophie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Style w:val="755"/>
        <w:tblW w:w="0" w:type="auto"/>
        <w:jc w:val="center"/>
        <w:tblInd w:w="0" w:type="dxa"/>
        <w:tblBorders/>
        <w:tblLook w:val="04A0" w:firstRow="1" w:lastRow="0" w:firstColumn="1" w:lastColumn="0" w:noHBand="0" w:noVBand="1"/>
      </w:tblPr>
      <w:tblGrid>
        <w:gridCol w:w="3020"/>
        <w:gridCol w:w="3021"/>
      </w:tblGrid>
      <w:tr>
        <w:trPr>
          <w:jc w:val="center"/>
        </w:trPr>
        <w:tc>
          <w:tcPr>
            <w:gridSpan w:val="2"/>
            <w:shd w:val="pct15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Prépa à la Prépa ECG</w:t>
            </w:r>
            <w:r>
              <w:rPr>
                <w:b/>
                <w:bCs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27 novembre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Séance d’accueil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4 décembre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HGG Sciences Po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11 décembre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Anglais Sciences Po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18 décembre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ESH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Vacances de fin d’année</w:t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 janvier : pas de séance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15 janvier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Mathématiques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22 janvier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Philosophie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29 janvier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HGG</w:t>
            </w:r>
            <w:r/>
          </w:p>
        </w:tc>
      </w:tr>
      <w:tr>
        <w:trPr>
          <w:jc w:val="center"/>
          <w:trHeight w:val="3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05 février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ESH</w:t>
            </w:r>
            <w:r/>
          </w:p>
        </w:tc>
      </w:tr>
      <w:tr>
        <w:trPr>
          <w:jc w:val="center"/>
        </w:trPr>
        <w:tc>
          <w:tcPr>
            <w:gridSpan w:val="2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Vacances d</w:t>
            </w:r>
            <w:r>
              <w:rPr>
                <w:b/>
                <w:bCs/>
              </w:rPr>
              <w:t xml:space="preserve">’hiver 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26 février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Mathématiques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5 mars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2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Philosophie</w:t>
            </w:r>
            <w:r/>
          </w:p>
        </w:tc>
      </w:tr>
    </w:tbl>
    <w:p>
      <w:pPr>
        <w:pBdr/>
        <w:spacing/>
        <w:ind/>
        <w:rPr>
          <w:rFonts w:asciiTheme="minorHAnsi" w:hAnsiTheme="minorHAnsi" w:cstheme="minorBidi"/>
          <w:szCs w:val="21"/>
          <w:lang w:eastAsia="en-US"/>
        </w:rPr>
      </w:pPr>
      <w:r>
        <w:rPr>
          <w:rFonts w:asciiTheme="minorHAnsi" w:hAnsiTheme="minorHAnsi" w:cstheme="minorBidi"/>
          <w:szCs w:val="21"/>
          <w:lang w:eastAsia="en-US"/>
        </w:rPr>
      </w:r>
      <w:r>
        <w:rPr>
          <w:rFonts w:asciiTheme="minorHAnsi" w:hAnsiTheme="minorHAnsi" w:cstheme="minorBidi"/>
          <w:szCs w:val="21"/>
          <w:lang w:eastAsia="en-US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 chef </w:t>
      </w:r>
      <w:r>
        <w:rPr>
          <w:rFonts w:ascii="Arial" w:hAnsi="Arial" w:cs="Arial"/>
          <w:b/>
          <w:sz w:val="22"/>
          <w:szCs w:val="22"/>
        </w:rPr>
        <w:t xml:space="preserve">d'établissement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Le chef </w:t>
      </w:r>
      <w:r>
        <w:rPr>
          <w:rFonts w:ascii="Arial" w:hAnsi="Arial" w:cs="Arial"/>
          <w:b/>
          <w:sz w:val="22"/>
          <w:szCs w:val="22"/>
        </w:rPr>
        <w:t xml:space="preserve">d’établissement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Le </w:t>
      </w:r>
      <w:r>
        <w:rPr>
          <w:rFonts w:ascii="Arial" w:hAnsi="Arial" w:cs="Arial"/>
          <w:b/>
          <w:sz w:val="22"/>
          <w:szCs w:val="22"/>
        </w:rPr>
        <w:t xml:space="preserve">responsablelégal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d’origine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d’accueil</w:t>
      </w:r>
      <w:r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 xml:space="preserve">l’élève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ab/>
        <w:tab/>
        <w:tab/>
        <w:tab/>
        <w:t xml:space="preserve">S. FRESCAL</w:t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hd w:val="nil"/>
        <w:spacing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 w:clear="all"/>
      </w:r>
      <w:r>
        <w:rPr>
          <w:rFonts w:ascii="Arial" w:hAnsi="Arial" w:cs="Arial"/>
          <w:b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45"/>
        <w:pBdr/>
        <w:spacing/>
        <w:ind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  <w:lang w:val="fr-FR" w:eastAsia="fr-FR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-386715</wp:posOffset>
                </wp:positionV>
                <wp:extent cx="1028700" cy="116079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gambettacarnot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028700" cy="1160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251659264;o:allowoverlap:true;o:allowincell:true;mso-position-horizontal-relative:text;margin-left:-0.45pt;mso-position-horizontal:absolute;mso-position-vertical-relative:text;margin-top:-30.45pt;mso-position-vertical:absolute;width:81.00pt;height:91.40pt;mso-wrap-distance-left:9.00pt;mso-wrap-distance-top:0.00pt;mso-wrap-distance-right:9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22"/>
        </w:rPr>
        <w:t xml:space="preserve">OPERATION “PREPA A LA PREPA”</w:t>
      </w:r>
      <w:r>
        <w:rPr>
          <w:rFonts w:ascii="Arial" w:hAnsi="Arial" w:cs="Arial"/>
          <w:b/>
          <w:sz w:val="32"/>
          <w:szCs w:val="22"/>
        </w:rPr>
      </w:r>
    </w:p>
    <w:p>
      <w:pPr>
        <w:pStyle w:val="745"/>
        <w:pBdr/>
        <w:spacing/>
        <w:ind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A COMPLETER PAR </w:t>
      </w:r>
      <w:r>
        <w:rPr>
          <w:rFonts w:ascii="Arial" w:hAnsi="Arial" w:cs="Arial"/>
          <w:b/>
          <w:sz w:val="32"/>
          <w:szCs w:val="22"/>
        </w:rPr>
      </w:r>
    </w:p>
    <w:p>
      <w:pPr>
        <w:pStyle w:val="745"/>
        <w:pBdr/>
        <w:spacing/>
        <w:ind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L'ETABLISSEMENT D’ORIGINE</w:t>
      </w:r>
      <w:r>
        <w:rPr>
          <w:rFonts w:ascii="Arial" w:hAnsi="Arial" w:cs="Arial"/>
          <w:b/>
          <w:sz w:val="32"/>
          <w:szCs w:val="22"/>
        </w:rPr>
      </w:r>
    </w:p>
    <w:p>
      <w:pPr>
        <w:pStyle w:val="745"/>
        <w:pBdr/>
        <w:spacing/>
        <w:ind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(</w:t>
      </w:r>
      <w:r>
        <w:rPr>
          <w:rFonts w:ascii="Arial" w:hAnsi="Arial" w:cs="Arial"/>
          <w:b/>
          <w:sz w:val="32"/>
          <w:szCs w:val="22"/>
        </w:rPr>
        <w:t xml:space="preserve">en</w:t>
      </w:r>
      <w:r>
        <w:rPr>
          <w:rFonts w:ascii="Arial" w:hAnsi="Arial" w:cs="Arial"/>
          <w:b/>
          <w:sz w:val="32"/>
          <w:szCs w:val="22"/>
        </w:rPr>
        <w:t xml:space="preserve"> </w:t>
      </w:r>
      <w:r>
        <w:rPr>
          <w:rFonts w:ascii="Arial" w:hAnsi="Arial" w:cs="Arial"/>
          <w:b/>
          <w:sz w:val="32"/>
          <w:szCs w:val="22"/>
        </w:rPr>
        <w:t xml:space="preserve">autant</w:t>
      </w:r>
      <w:r>
        <w:rPr>
          <w:rFonts w:ascii="Arial" w:hAnsi="Arial" w:cs="Arial"/>
          <w:b/>
          <w:sz w:val="32"/>
          <w:szCs w:val="22"/>
        </w:rPr>
        <w:t xml:space="preserve"> </w:t>
      </w:r>
      <w:r>
        <w:rPr>
          <w:rFonts w:ascii="Arial" w:hAnsi="Arial" w:cs="Arial"/>
          <w:b/>
          <w:sz w:val="32"/>
          <w:szCs w:val="22"/>
        </w:rPr>
        <w:t xml:space="preserve">d’exemplaires</w:t>
      </w:r>
      <w:r>
        <w:rPr>
          <w:rFonts w:ascii="Arial" w:hAnsi="Arial" w:cs="Arial"/>
          <w:b/>
          <w:sz w:val="32"/>
          <w:szCs w:val="22"/>
        </w:rPr>
        <w:t xml:space="preserve"> que </w:t>
      </w:r>
      <w:r>
        <w:rPr>
          <w:rFonts w:ascii="Arial" w:hAnsi="Arial" w:cs="Arial"/>
          <w:b/>
          <w:sz w:val="32"/>
          <w:szCs w:val="22"/>
        </w:rPr>
        <w:t xml:space="preserve">d’élèves</w:t>
      </w:r>
      <w:r>
        <w:rPr>
          <w:rFonts w:ascii="Arial" w:hAnsi="Arial" w:cs="Arial"/>
          <w:b/>
          <w:sz w:val="32"/>
          <w:szCs w:val="22"/>
        </w:rPr>
        <w:t xml:space="preserve"> </w:t>
      </w:r>
      <w:r>
        <w:rPr>
          <w:rFonts w:ascii="Arial" w:hAnsi="Arial" w:cs="Arial"/>
          <w:b/>
          <w:sz w:val="32"/>
          <w:szCs w:val="22"/>
        </w:rPr>
        <w:t xml:space="preserve">inscrits</w:t>
      </w:r>
      <w:r>
        <w:rPr>
          <w:rFonts w:ascii="Arial" w:hAnsi="Arial" w:cs="Arial"/>
          <w:b/>
          <w:sz w:val="32"/>
          <w:szCs w:val="22"/>
        </w:rPr>
        <w:t xml:space="preserve">)</w:t>
      </w:r>
      <w:r>
        <w:rPr>
          <w:rFonts w:ascii="Arial" w:hAnsi="Arial" w:cs="Arial"/>
          <w:b/>
          <w:sz w:val="3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Identité</w:t>
      </w:r>
      <w:r>
        <w:rPr>
          <w:rFonts w:ascii="Arial" w:hAnsi="Arial" w:cs="Arial"/>
          <w:b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sz w:val="22"/>
          <w:szCs w:val="22"/>
          <w:u w:val="single"/>
        </w:rPr>
        <w:t xml:space="preserve">l’élève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accueilli</w:t>
      </w:r>
      <w:r>
        <w:rPr>
          <w:rFonts w:ascii="Arial" w:hAnsi="Arial" w:cs="Arial"/>
          <w:b/>
          <w:sz w:val="22"/>
          <w:szCs w:val="22"/>
          <w:u w:val="single"/>
        </w:rPr>
        <w:t xml:space="preserve">:</w:t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t xml:space="preserve">Nom :</w:t>
      </w:r>
      <w:r>
        <w:rPr>
          <w:rFonts w:ascii="Arial" w:hAnsi="Arial" w:cs="Arial"/>
          <w:sz w:val="32"/>
          <w:szCs w:val="22"/>
        </w:rPr>
        <w:t xml:space="preserve">……………………….</w:t>
      </w:r>
      <w:r>
        <w:rPr>
          <w:rFonts w:ascii="Arial" w:hAnsi="Arial" w:cs="Arial"/>
          <w:sz w:val="32"/>
          <w:szCs w:val="22"/>
        </w:rPr>
        <w:tab/>
      </w:r>
      <w:r>
        <w:rPr>
          <w:rFonts w:ascii="Arial" w:hAnsi="Arial" w:cs="Arial"/>
          <w:sz w:val="32"/>
          <w:szCs w:val="22"/>
        </w:rPr>
        <w:tab/>
      </w:r>
      <w:r>
        <w:rPr>
          <w:rFonts w:ascii="Arial" w:hAnsi="Arial" w:cs="Arial"/>
          <w:sz w:val="32"/>
          <w:szCs w:val="22"/>
        </w:rPr>
        <w:t xml:space="preserve">Prénom</w:t>
      </w:r>
      <w:r>
        <w:rPr>
          <w:rFonts w:ascii="Arial" w:hAnsi="Arial" w:cs="Arial"/>
          <w:sz w:val="32"/>
          <w:szCs w:val="22"/>
        </w:rPr>
        <w:t xml:space="preserve"> :</w:t>
      </w:r>
      <w:r>
        <w:rPr>
          <w:rFonts w:ascii="Arial" w:hAnsi="Arial" w:cs="Arial"/>
          <w:sz w:val="32"/>
          <w:szCs w:val="22"/>
        </w:rPr>
        <w:t xml:space="preserve">…………………………</w:t>
      </w:r>
      <w:r>
        <w:rPr>
          <w:rFonts w:ascii="Arial" w:hAnsi="Arial" w:cs="Arial"/>
          <w:sz w:val="3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naissance : .............................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Classe</w:t>
      </w:r>
      <w:r>
        <w:rPr>
          <w:rFonts w:ascii="Arial" w:hAnsi="Arial" w:cs="Arial"/>
          <w:sz w:val="22"/>
          <w:szCs w:val="22"/>
        </w:rPr>
        <w:t xml:space="preserve"> : 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</w:t>
      </w:r>
      <w:r>
        <w:rPr>
          <w:rFonts w:ascii="Arial" w:hAnsi="Arial" w:cs="Arial"/>
          <w:sz w:val="22"/>
          <w:szCs w:val="22"/>
        </w:rPr>
        <w:t xml:space="preserve">....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du </w:t>
      </w:r>
      <w:r>
        <w:rPr>
          <w:rFonts w:ascii="Arial" w:hAnsi="Arial" w:cs="Arial"/>
          <w:sz w:val="22"/>
          <w:szCs w:val="22"/>
        </w:rPr>
        <w:t xml:space="preserve">professeur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principal : 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et </w:t>
      </w:r>
      <w:r>
        <w:rPr>
          <w:rFonts w:ascii="Arial" w:hAnsi="Arial" w:cs="Arial"/>
          <w:sz w:val="22"/>
          <w:szCs w:val="22"/>
        </w:rPr>
        <w:t xml:space="preserve">adresse</w:t>
      </w:r>
      <w:r>
        <w:rPr>
          <w:rFonts w:ascii="Arial" w:hAnsi="Arial" w:cs="Arial"/>
          <w:sz w:val="22"/>
          <w:szCs w:val="22"/>
        </w:rPr>
        <w:t xml:space="preserve"> du </w:t>
      </w:r>
      <w:r>
        <w:rPr>
          <w:rFonts w:ascii="Arial" w:hAnsi="Arial" w:cs="Arial"/>
          <w:sz w:val="22"/>
          <w:szCs w:val="22"/>
        </w:rPr>
        <w:t xml:space="preserve">responsable </w:t>
      </w:r>
      <w:r>
        <w:rPr>
          <w:rFonts w:ascii="Arial" w:hAnsi="Arial" w:cs="Arial"/>
          <w:sz w:val="22"/>
          <w:szCs w:val="22"/>
        </w:rPr>
        <w:t xml:space="preserve">légal</w:t>
      </w:r>
      <w:r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Téléphone fixe</w:t>
      </w:r>
      <w:r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Téléphone portable</w:t>
      </w:r>
      <w:r>
        <w:rPr>
          <w:rFonts w:ascii="Arial" w:hAnsi="Arial" w:cs="Arial"/>
          <w:sz w:val="22"/>
          <w:szCs w:val="22"/>
        </w:rPr>
        <w:t xml:space="preserve"> : .......................................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Téléphone professionnel</w:t>
      </w:r>
      <w:r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Mail : ................................................................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numPr>
          <w:ilvl w:val="0"/>
          <w:numId w:val="1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Préparation à la CPGE </w:t>
      </w:r>
      <w:r>
        <w:rPr>
          <w:rFonts w:ascii="Arial" w:hAnsi="Arial" w:cs="Arial"/>
          <w:sz w:val="22"/>
          <w:szCs w:val="22"/>
        </w:rPr>
        <w:t xml:space="preserve">Littéraire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 w:firstLine="698" w:left="14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numPr>
          <w:ilvl w:val="0"/>
          <w:numId w:val="1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Préparation</w:t>
      </w:r>
      <w:r>
        <w:rPr>
          <w:rFonts w:ascii="Arial" w:hAnsi="Arial" w:cs="Arial"/>
          <w:sz w:val="22"/>
          <w:szCs w:val="22"/>
        </w:rPr>
        <w:t xml:space="preserve"> à la CPGE </w:t>
      </w:r>
      <w:r>
        <w:rPr>
          <w:rFonts w:ascii="Arial" w:hAnsi="Arial" w:cs="Arial"/>
          <w:sz w:val="22"/>
          <w:szCs w:val="22"/>
        </w:rPr>
        <w:t xml:space="preserve">Economique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d'urgence</w:t>
      </w:r>
      <w:r>
        <w:rPr>
          <w:rFonts w:ascii="Arial" w:hAnsi="Arial" w:cs="Arial"/>
          <w:sz w:val="22"/>
          <w:szCs w:val="22"/>
        </w:rPr>
        <w:t xml:space="preserve">, le </w:t>
      </w:r>
      <w:r>
        <w:rPr>
          <w:rFonts w:ascii="Arial" w:hAnsi="Arial" w:cs="Arial"/>
          <w:sz w:val="22"/>
          <w:szCs w:val="22"/>
        </w:rPr>
        <w:t xml:space="preserve">centre</w:t>
      </w:r>
      <w:r>
        <w:rPr>
          <w:rFonts w:ascii="Arial" w:hAnsi="Arial" w:cs="Arial"/>
          <w:sz w:val="22"/>
          <w:szCs w:val="22"/>
        </w:rPr>
        <w:t xml:space="preserve"> 15 (S</w:t>
      </w:r>
      <w:r>
        <w:rPr>
          <w:rFonts w:ascii="Arial" w:hAnsi="Arial" w:cs="Arial"/>
          <w:sz w:val="22"/>
          <w:szCs w:val="22"/>
        </w:rPr>
        <w:t xml:space="preserve">AMU) sera </w:t>
      </w:r>
      <w:r>
        <w:rPr>
          <w:rFonts w:ascii="Arial" w:hAnsi="Arial" w:cs="Arial"/>
          <w:sz w:val="22"/>
          <w:szCs w:val="22"/>
        </w:rPr>
        <w:t xml:space="preserve">appelé</w:t>
      </w:r>
      <w:r>
        <w:rPr>
          <w:rFonts w:ascii="Arial" w:hAnsi="Arial" w:cs="Arial"/>
          <w:sz w:val="22"/>
          <w:szCs w:val="22"/>
        </w:rPr>
        <w:t xml:space="preserve">. La </w:t>
      </w:r>
      <w:r>
        <w:rPr>
          <w:rFonts w:ascii="Arial" w:hAnsi="Arial" w:cs="Arial"/>
          <w:sz w:val="22"/>
          <w:szCs w:val="22"/>
        </w:rPr>
        <w:t xml:space="preserve">famille</w:t>
      </w:r>
      <w:r>
        <w:rPr>
          <w:rFonts w:ascii="Arial" w:hAnsi="Arial" w:cs="Arial"/>
          <w:sz w:val="22"/>
          <w:szCs w:val="22"/>
        </w:rPr>
        <w:t xml:space="preserve"> sera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immédiatement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avertie</w:t>
      </w:r>
      <w:r>
        <w:rPr>
          <w:rFonts w:ascii="Arial" w:hAnsi="Arial" w:cs="Arial"/>
          <w:sz w:val="22"/>
          <w:szCs w:val="22"/>
        </w:rPr>
        <w:t xml:space="preserve"> par </w:t>
      </w:r>
      <w:r>
        <w:rPr>
          <w:rFonts w:ascii="Arial" w:hAnsi="Arial" w:cs="Arial"/>
          <w:sz w:val="22"/>
          <w:szCs w:val="22"/>
        </w:rPr>
        <w:t xml:space="preserve">nos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soins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est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impératif</w:t>
      </w:r>
      <w:r>
        <w:rPr>
          <w:rFonts w:ascii="Arial" w:hAnsi="Arial" w:cs="Arial"/>
          <w:sz w:val="22"/>
          <w:szCs w:val="22"/>
        </w:rPr>
        <w:t xml:space="preserve"> de nous </w:t>
      </w:r>
      <w:r>
        <w:rPr>
          <w:rFonts w:ascii="Arial" w:hAnsi="Arial" w:cs="Arial"/>
          <w:sz w:val="22"/>
          <w:szCs w:val="22"/>
        </w:rPr>
        <w:t xml:space="preserve">fournir</w:t>
      </w:r>
      <w:r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 xml:space="preserve">copie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l’autorisation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parentale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d’hospitalisation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ou</w:t>
      </w:r>
      <w:r>
        <w:rPr>
          <w:rFonts w:ascii="Arial" w:hAnsi="Arial" w:cs="Arial"/>
          <w:sz w:val="22"/>
          <w:szCs w:val="22"/>
        </w:rPr>
        <w:t xml:space="preserve"> fiche </w:t>
      </w:r>
      <w:r>
        <w:rPr>
          <w:rFonts w:ascii="Arial" w:hAnsi="Arial" w:cs="Arial"/>
          <w:sz w:val="22"/>
          <w:szCs w:val="22"/>
        </w:rPr>
        <w:t xml:space="preserve">d'urgence</w:t>
      </w:r>
      <w:r>
        <w:rPr>
          <w:rFonts w:ascii="Arial" w:hAnsi="Arial" w:cs="Arial"/>
          <w:sz w:val="22"/>
          <w:szCs w:val="22"/>
        </w:rPr>
        <w:t xml:space="preserve">).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Observations </w:t>
      </w:r>
      <w:r>
        <w:rPr>
          <w:rFonts w:ascii="Arial" w:hAnsi="Arial" w:cs="Arial"/>
          <w:sz w:val="22"/>
          <w:szCs w:val="22"/>
        </w:rPr>
        <w:t xml:space="preserve">particulières</w:t>
      </w:r>
      <w:r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 xml:space="preserve">vous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jugez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utiles</w:t>
      </w:r>
      <w:r>
        <w:rPr>
          <w:rFonts w:ascii="Arial" w:hAnsi="Arial" w:cs="Arial"/>
          <w:sz w:val="22"/>
          <w:szCs w:val="22"/>
        </w:rPr>
        <w:t xml:space="preserve"> de porter à la </w:t>
      </w:r>
      <w:r>
        <w:rPr>
          <w:rFonts w:ascii="Arial" w:hAnsi="Arial" w:cs="Arial"/>
          <w:sz w:val="22"/>
          <w:szCs w:val="22"/>
        </w:rPr>
        <w:t xml:space="preserve">connaissance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l'établissement</w:t>
      </w:r>
      <w:r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1134" w:right="1134" w:bottom="2127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 2">
    <w:panose1 w:val="05040102010807070707"/>
  </w:font>
  <w:font w:name="Segoe UI">
    <w:panose1 w:val="020F0502020204030204"/>
  </w:font>
  <w:font w:name="Courier New">
    <w:panose1 w:val="02070309020205020404"/>
  </w:font>
  <w:font w:name="Mangal">
    <w:panose1 w:val="02040503050406030204"/>
  </w:font>
  <w:font w:name="Liberation Mono">
    <w:panose1 w:val="02070409020205020404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Noto Sans CJK SC DemiLight">
    <w:panose1 w:val="05040102010807070707"/>
  </w:font>
  <w:font w:name="Noto Sans Devanagari">
    <w:panose1 w:val="05040102010807070707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5190124"/>
      <w:docPartObj>
        <w:docPartGallery w:val="Page Numbers (Bottom of Page)"/>
        <w:docPartUnique w:val="true"/>
      </w:docPartObj>
      <w:rPr>
        <w:rFonts w:ascii="Liberation Serif" w:hAnsi="Liberation Serif" w:eastAsia="Noto Sans CJK SC DemiLight" w:cs="Mangal"/>
        <w:sz w:val="16"/>
        <w:szCs w:val="16"/>
      </w:rPr>
    </w:sdtPr>
    <w:sdtContent>
      <w:sdt>
        <w:sdtPr>
          <w15:appearance w15:val="boundingBox"/>
          <w:id w:val="709387880"/>
          <w:docPartObj>
            <w:docPartGallery w:val="Page Numbers (Top of Page)"/>
            <w:docPartUnique w:val="true"/>
          </w:docPartObj>
          <w:rPr>
            <w:rFonts w:ascii="Liberation Serif" w:hAnsi="Liberation Serif" w:eastAsia="Noto Sans CJK SC DemiLight" w:cs="Mangal"/>
            <w:sz w:val="16"/>
            <w:szCs w:val="16"/>
          </w:rPr>
        </w:sdtPr>
        <w:sdtContent>
          <w:p>
            <w:pPr>
              <w:pStyle w:val="745"/>
              <w:pBdr/>
              <w:spacing/>
              <w:ind w:left="141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Lycée Gambetta Carnot</w:t>
            </w:r>
            <w:r>
              <w:rPr>
                <w:rFonts w:ascii="Arial" w:hAnsi="Arial" w:cs="Arial"/>
                <w:sz w:val="16"/>
                <w:szCs w:val="16"/>
              </w:rPr>
            </w:r>
          </w:p>
          <w:p>
            <w:pPr>
              <w:pStyle w:val="745"/>
              <w:pBdr/>
              <w:spacing/>
              <w:ind w:left="14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25, Boulevard Carnot – BP 40 919 – 62 022 ARRAS CEDEX</w: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</w:p>
          <w:p>
            <w:pPr>
              <w:pStyle w:val="745"/>
              <w:pBdr/>
              <w:spacing/>
              <w:ind w:left="14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Site Carnot : 21 Boulevard Carnot</w: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</w:p>
          <w:p>
            <w:pPr>
              <w:pStyle w:val="745"/>
              <w:pBdr/>
              <w:spacing/>
              <w:ind w:left="14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 : 03 21 21 34 80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Mel : </w:t>
            </w:r>
            <w:hyperlink r:id="rId1" w:tooltip="mailto:ce.0624430d@ac-lille.fr" w:history="1">
              <w:r>
                <w:rPr>
                  <w:rStyle w:val="746"/>
                  <w:rFonts w:ascii="Arial" w:hAnsi="Arial" w:cs="Arial"/>
                  <w:b/>
                  <w:sz w:val="16"/>
                  <w:szCs w:val="16"/>
                </w:rPr>
                <w:t xml:space="preserve">ce.0624430d@ac-lille.fr</w:t>
              </w:r>
            </w:hyperlink>
            <w:r/>
            <w:r>
              <w:rPr>
                <w:rFonts w:ascii="Arial" w:hAnsi="Arial" w:cs="Arial"/>
                <w:b/>
                <w:sz w:val="16"/>
                <w:szCs w:val="16"/>
              </w:rPr>
            </w:r>
          </w:p>
          <w:p>
            <w:pPr>
              <w:pStyle w:val="750"/>
              <w:pBdr/>
              <w:spacing/>
              <w:ind w:left="1418"/>
              <w:jc w:val="center"/>
              <w:rPr/>
            </w:pPr>
            <w:r/>
            <w:r/>
          </w:p>
        </w:sdtContent>
      </w:sdt>
    </w:sdtContent>
  </w:sdt>
  <w:p>
    <w:pPr>
      <w:pStyle w:val="75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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 2" w:hAnsi="Wingdings 2"/>
      </w:rPr>
      <w:start w:val="1"/>
      <w:suff w:val="tab"/>
    </w:lvl>
    <w:lvl w:ilvl="1">
      <w:isLgl w:val="false"/>
      <w:lvlJc w:val="left"/>
      <w:lvlText w:val="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 2" w:hAnsi="Wingdings 2"/>
      </w:rPr>
      <w:start w:val="1"/>
      <w:suff w:val="tab"/>
    </w:lvl>
    <w:lvl w:ilvl="2">
      <w:isLgl w:val="false"/>
      <w:lvlJc w:val="left"/>
      <w:lvlText w:val="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 2" w:hAnsi="Wingdings 2"/>
      </w:rPr>
      <w:start w:val="1"/>
      <w:suff w:val="tab"/>
    </w:lvl>
    <w:lvl w:ilvl="3">
      <w:isLgl w:val="false"/>
      <w:lvlJc w:val="left"/>
      <w:lvlText w:val="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 2" w:hAnsi="Wingdings 2"/>
      </w:rPr>
      <w:start w:val="1"/>
      <w:suff w:val="tab"/>
    </w:lvl>
    <w:lvl w:ilvl="4">
      <w:isLgl w:val="false"/>
      <w:lvlJc w:val="left"/>
      <w:lvlText w:val="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 2" w:hAnsi="Wingdings 2"/>
      </w:rPr>
      <w:start w:val="1"/>
      <w:suff w:val="tab"/>
    </w:lvl>
    <w:lvl w:ilvl="5">
      <w:isLgl w:val="false"/>
      <w:lvlJc w:val="left"/>
      <w:lvlText w:val="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 2" w:hAnsi="Wingdings 2"/>
      </w:rPr>
      <w:start w:val="1"/>
      <w:suff w:val="tab"/>
    </w:lvl>
    <w:lvl w:ilvl="6">
      <w:isLgl w:val="false"/>
      <w:lvlJc w:val="left"/>
      <w:lvlText w:val="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 2" w:hAnsi="Wingdings 2"/>
      </w:rPr>
      <w:start w:val="1"/>
      <w:suff w:val="tab"/>
    </w:lvl>
    <w:lvl w:ilvl="7">
      <w:isLgl w:val="false"/>
      <w:lvlJc w:val="left"/>
      <w:lvlText w:val="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 2" w:hAnsi="Wingdings 2"/>
      </w:rPr>
      <w:start w:val="1"/>
      <w:suff w:val="tab"/>
    </w:lvl>
    <w:lvl w:ilvl="8">
      <w:isLgl w:val="false"/>
      <w:lvlJc w:val="left"/>
      <w:lvlText w:val="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 2" w:hAnsi="Wingdings 2"/>
      </w:rPr>
      <w:start w:val="1"/>
      <w:suff w:val="tab"/>
    </w:lvl>
  </w:abstractNum>
  <w:abstractNum w:abstractNumId="1">
    <w:lvl w:ilvl="0">
      <w:isLgl w:val="false"/>
      <w:lvlJc w:val="left"/>
      <w:lvlText w:val="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 2" w:hAnsi="Wingdings 2"/>
      </w:rPr>
      <w:start w:val="1"/>
      <w:suff w:val="tab"/>
    </w:lvl>
    <w:lvl w:ilvl="1">
      <w:isLgl w:val="false"/>
      <w:lvlJc w:val="left"/>
      <w:lvlText w:val="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 2" w:hAnsi="Wingdings 2"/>
      </w:rPr>
      <w:start w:val="1"/>
      <w:suff w:val="tab"/>
    </w:lvl>
    <w:lvl w:ilvl="2">
      <w:isLgl w:val="false"/>
      <w:lvlJc w:val="left"/>
      <w:lvlText w:val="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 2" w:hAnsi="Wingdings 2"/>
      </w:rPr>
      <w:start w:val="1"/>
      <w:suff w:val="tab"/>
    </w:lvl>
    <w:lvl w:ilvl="3">
      <w:isLgl w:val="false"/>
      <w:lvlJc w:val="left"/>
      <w:lvlText w:val="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 2" w:hAnsi="Wingdings 2"/>
      </w:rPr>
      <w:start w:val="1"/>
      <w:suff w:val="tab"/>
    </w:lvl>
    <w:lvl w:ilvl="4">
      <w:isLgl w:val="false"/>
      <w:lvlJc w:val="left"/>
      <w:lvlText w:val="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 2" w:hAnsi="Wingdings 2"/>
      </w:rPr>
      <w:start w:val="1"/>
      <w:suff w:val="tab"/>
    </w:lvl>
    <w:lvl w:ilvl="5">
      <w:isLgl w:val="false"/>
      <w:lvlJc w:val="left"/>
      <w:lvlText w:val="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 2" w:hAnsi="Wingdings 2"/>
      </w:rPr>
      <w:start w:val="1"/>
      <w:suff w:val="tab"/>
    </w:lvl>
    <w:lvl w:ilvl="6">
      <w:isLgl w:val="false"/>
      <w:lvlJc w:val="left"/>
      <w:lvlText w:val="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 2" w:hAnsi="Wingdings 2"/>
      </w:rPr>
      <w:start w:val="1"/>
      <w:suff w:val="tab"/>
    </w:lvl>
    <w:lvl w:ilvl="7">
      <w:isLgl w:val="false"/>
      <w:lvlJc w:val="left"/>
      <w:lvlText w:val="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 2" w:hAnsi="Wingdings 2"/>
      </w:rPr>
      <w:start w:val="1"/>
      <w:suff w:val="tab"/>
    </w:lvl>
    <w:lvl w:ilvl="8">
      <w:isLgl w:val="false"/>
      <w:lvlJc w:val="left"/>
      <w:lvlText w:val="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 2" w:hAnsi="Wingdings 2"/>
      </w:rPr>
      <w:start w:val="1"/>
      <w:suff w:val="tab"/>
    </w:lvl>
  </w:abstractNum>
  <w:abstractNum w:abstractNumId="2">
    <w:lvl w:ilvl="0">
      <w:isLgl w:val="false"/>
      <w:lvlJc w:val="left"/>
      <w:lvlText w:val="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 2" w:hAnsi="Wingdings 2"/>
      </w:rPr>
      <w:start w:val="1"/>
      <w:suff w:val="tab"/>
    </w:lvl>
    <w:lvl w:ilvl="1">
      <w:isLgl w:val="false"/>
      <w:lvlJc w:val="left"/>
      <w:lvlText w:val="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 2" w:hAnsi="Wingdings 2"/>
      </w:rPr>
      <w:start w:val="1"/>
      <w:suff w:val="tab"/>
    </w:lvl>
    <w:lvl w:ilvl="2">
      <w:isLgl w:val="false"/>
      <w:lvlJc w:val="left"/>
      <w:lvlText w:val="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 2" w:hAnsi="Wingdings 2"/>
      </w:rPr>
      <w:start w:val="1"/>
      <w:suff w:val="tab"/>
    </w:lvl>
    <w:lvl w:ilvl="3">
      <w:isLgl w:val="false"/>
      <w:lvlJc w:val="left"/>
      <w:lvlText w:val="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 2" w:hAnsi="Wingdings 2"/>
      </w:rPr>
      <w:start w:val="1"/>
      <w:suff w:val="tab"/>
    </w:lvl>
    <w:lvl w:ilvl="4">
      <w:isLgl w:val="false"/>
      <w:lvlJc w:val="left"/>
      <w:lvlText w:val="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 2" w:hAnsi="Wingdings 2"/>
      </w:rPr>
      <w:start w:val="1"/>
      <w:suff w:val="tab"/>
    </w:lvl>
    <w:lvl w:ilvl="5">
      <w:isLgl w:val="false"/>
      <w:lvlJc w:val="left"/>
      <w:lvlText w:val="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 2" w:hAnsi="Wingdings 2"/>
      </w:rPr>
      <w:start w:val="1"/>
      <w:suff w:val="tab"/>
    </w:lvl>
    <w:lvl w:ilvl="6">
      <w:isLgl w:val="false"/>
      <w:lvlJc w:val="left"/>
      <w:lvlText w:val="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 2" w:hAnsi="Wingdings 2"/>
      </w:rPr>
      <w:start w:val="1"/>
      <w:suff w:val="tab"/>
    </w:lvl>
    <w:lvl w:ilvl="7">
      <w:isLgl w:val="false"/>
      <w:lvlJc w:val="left"/>
      <w:lvlText w:val="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 2" w:hAnsi="Wingdings 2"/>
      </w:rPr>
      <w:start w:val="1"/>
      <w:suff w:val="tab"/>
    </w:lvl>
    <w:lvl w:ilvl="8">
      <w:isLgl w:val="false"/>
      <w:lvlJc w:val="left"/>
      <w:lvlText w:val="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 2" w:hAnsi="Wingdings 2"/>
      </w:rPr>
      <w:start w:val="1"/>
      <w:suff w:val="tab"/>
    </w:lvl>
  </w:abstractNum>
  <w:abstractNum w:abstractNumId="3">
    <w:lvl w:ilvl="0">
      <w:isLgl w:val="false"/>
      <w:lvlJc w:val="left"/>
      <w:lvlText w:val="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 2" w:hAnsi="Wingdings 2"/>
      </w:rPr>
      <w:start w:val="1"/>
      <w:suff w:val="tab"/>
    </w:lvl>
    <w:lvl w:ilvl="1">
      <w:isLgl w:val="false"/>
      <w:lvlJc w:val="left"/>
      <w:lvlText w:val="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 2" w:hAnsi="Wingdings 2"/>
      </w:rPr>
      <w:start w:val="1"/>
      <w:suff w:val="tab"/>
    </w:lvl>
    <w:lvl w:ilvl="2">
      <w:isLgl w:val="false"/>
      <w:lvlJc w:val="left"/>
      <w:lvlText w:val="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 2" w:hAnsi="Wingdings 2"/>
      </w:rPr>
      <w:start w:val="1"/>
      <w:suff w:val="tab"/>
    </w:lvl>
    <w:lvl w:ilvl="3">
      <w:isLgl w:val="false"/>
      <w:lvlJc w:val="left"/>
      <w:lvlText w:val="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 2" w:hAnsi="Wingdings 2"/>
      </w:rPr>
      <w:start w:val="1"/>
      <w:suff w:val="tab"/>
    </w:lvl>
    <w:lvl w:ilvl="4">
      <w:isLgl w:val="false"/>
      <w:lvlJc w:val="left"/>
      <w:lvlText w:val="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 2" w:hAnsi="Wingdings 2"/>
      </w:rPr>
      <w:start w:val="1"/>
      <w:suff w:val="tab"/>
    </w:lvl>
    <w:lvl w:ilvl="5">
      <w:isLgl w:val="false"/>
      <w:lvlJc w:val="left"/>
      <w:lvlText w:val="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 2" w:hAnsi="Wingdings 2"/>
      </w:rPr>
      <w:start w:val="1"/>
      <w:suff w:val="tab"/>
    </w:lvl>
    <w:lvl w:ilvl="6">
      <w:isLgl w:val="false"/>
      <w:lvlJc w:val="left"/>
      <w:lvlText w:val="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 2" w:hAnsi="Wingdings 2"/>
      </w:rPr>
      <w:start w:val="1"/>
      <w:suff w:val="tab"/>
    </w:lvl>
    <w:lvl w:ilvl="7">
      <w:isLgl w:val="false"/>
      <w:lvlJc w:val="left"/>
      <w:lvlText w:val="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 2" w:hAnsi="Wingdings 2"/>
      </w:rPr>
      <w:start w:val="1"/>
      <w:suff w:val="tab"/>
    </w:lvl>
    <w:lvl w:ilvl="8">
      <w:isLgl w:val="false"/>
      <w:lvlJc w:val="left"/>
      <w:lvlText w:val="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 2" w:hAnsi="Wingdings 2"/>
      </w:rPr>
      <w:start w:val="1"/>
      <w:suff w:val="tab"/>
    </w:lvl>
  </w:abstractNum>
  <w:abstractNum w:abstractNumId="4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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 2" w:hAnsi="Wingdings 2"/>
      </w:rPr>
      <w:start w:val="1"/>
      <w:suff w:val="tab"/>
    </w:lvl>
    <w:lvl w:ilvl="1">
      <w:isLgl w:val="false"/>
      <w:lvlJc w:val="left"/>
      <w:lvlText w:val="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 2" w:hAnsi="Wingdings 2"/>
      </w:rPr>
      <w:start w:val="1"/>
      <w:suff w:val="tab"/>
    </w:lvl>
    <w:lvl w:ilvl="2">
      <w:isLgl w:val="false"/>
      <w:lvlJc w:val="left"/>
      <w:lvlText w:val="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 2" w:hAnsi="Wingdings 2"/>
      </w:rPr>
      <w:start w:val="1"/>
      <w:suff w:val="tab"/>
    </w:lvl>
    <w:lvl w:ilvl="3">
      <w:isLgl w:val="false"/>
      <w:lvlJc w:val="left"/>
      <w:lvlText w:val="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 2" w:hAnsi="Wingdings 2"/>
      </w:rPr>
      <w:start w:val="1"/>
      <w:suff w:val="tab"/>
    </w:lvl>
    <w:lvl w:ilvl="4">
      <w:isLgl w:val="false"/>
      <w:lvlJc w:val="left"/>
      <w:lvlText w:val="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 2" w:hAnsi="Wingdings 2"/>
      </w:rPr>
      <w:start w:val="1"/>
      <w:suff w:val="tab"/>
    </w:lvl>
    <w:lvl w:ilvl="5">
      <w:isLgl w:val="false"/>
      <w:lvlJc w:val="left"/>
      <w:lvlText w:val="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 2" w:hAnsi="Wingdings 2"/>
      </w:rPr>
      <w:start w:val="1"/>
      <w:suff w:val="tab"/>
    </w:lvl>
    <w:lvl w:ilvl="6">
      <w:isLgl w:val="false"/>
      <w:lvlJc w:val="left"/>
      <w:lvlText w:val="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 2" w:hAnsi="Wingdings 2"/>
      </w:rPr>
      <w:start w:val="1"/>
      <w:suff w:val="tab"/>
    </w:lvl>
    <w:lvl w:ilvl="7">
      <w:isLgl w:val="false"/>
      <w:lvlJc w:val="left"/>
      <w:lvlText w:val="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 2" w:hAnsi="Wingdings 2"/>
      </w:rPr>
      <w:start w:val="1"/>
      <w:suff w:val="tab"/>
    </w:lvl>
    <w:lvl w:ilvl="8">
      <w:isLgl w:val="false"/>
      <w:lvlJc w:val="left"/>
      <w:lvlText w:val="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 2" w:hAnsi="Wingdings 2"/>
      </w:rPr>
      <w:start w:val="1"/>
      <w:suff w:val="tab"/>
    </w:lvl>
  </w:abstractNum>
  <w:abstractNum w:abstractNumId="6">
    <w:lvl w:ilvl="0">
      <w:isLgl w:val="false"/>
      <w:lvlJc w:val="left"/>
      <w:lvlText w:val="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 2" w:hAnsi="Wingdings 2"/>
      </w:rPr>
      <w:start w:val="1"/>
      <w:suff w:val="tab"/>
    </w:lvl>
    <w:lvl w:ilvl="1">
      <w:isLgl w:val="false"/>
      <w:lvlJc w:val="left"/>
      <w:lvlText w:val="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 2" w:hAnsi="Wingdings 2"/>
      </w:rPr>
      <w:start w:val="1"/>
      <w:suff w:val="tab"/>
    </w:lvl>
    <w:lvl w:ilvl="2">
      <w:isLgl w:val="false"/>
      <w:lvlJc w:val="left"/>
      <w:lvlText w:val="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 2" w:hAnsi="Wingdings 2"/>
      </w:rPr>
      <w:start w:val="1"/>
      <w:suff w:val="tab"/>
    </w:lvl>
    <w:lvl w:ilvl="3">
      <w:isLgl w:val="false"/>
      <w:lvlJc w:val="left"/>
      <w:lvlText w:val="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 2" w:hAnsi="Wingdings 2"/>
      </w:rPr>
      <w:start w:val="1"/>
      <w:suff w:val="tab"/>
    </w:lvl>
    <w:lvl w:ilvl="4">
      <w:isLgl w:val="false"/>
      <w:lvlJc w:val="left"/>
      <w:lvlText w:val="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 2" w:hAnsi="Wingdings 2"/>
      </w:rPr>
      <w:start w:val="1"/>
      <w:suff w:val="tab"/>
    </w:lvl>
    <w:lvl w:ilvl="5">
      <w:isLgl w:val="false"/>
      <w:lvlJc w:val="left"/>
      <w:lvlText w:val="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 2" w:hAnsi="Wingdings 2"/>
      </w:rPr>
      <w:start w:val="1"/>
      <w:suff w:val="tab"/>
    </w:lvl>
    <w:lvl w:ilvl="6">
      <w:isLgl w:val="false"/>
      <w:lvlJc w:val="left"/>
      <w:lvlText w:val="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 2" w:hAnsi="Wingdings 2"/>
      </w:rPr>
      <w:start w:val="1"/>
      <w:suff w:val="tab"/>
    </w:lvl>
    <w:lvl w:ilvl="7">
      <w:isLgl w:val="false"/>
      <w:lvlJc w:val="left"/>
      <w:lvlText w:val="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 2" w:hAnsi="Wingdings 2"/>
      </w:rPr>
      <w:start w:val="1"/>
      <w:suff w:val="tab"/>
    </w:lvl>
    <w:lvl w:ilvl="8">
      <w:isLgl w:val="false"/>
      <w:lvlJc w:val="left"/>
      <w:lvlText w:val="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 2" w:hAnsi="Wingdings 2"/>
      </w:rPr>
      <w:start w:val="1"/>
      <w:suff w:val="tab"/>
    </w:lvl>
  </w:abstractNum>
  <w:abstractNum w:abstractNumId="7">
    <w:lvl w:ilvl="0">
      <w:isLgl w:val="false"/>
      <w:lvlJc w:val="left"/>
      <w:lvlText w:val="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 2" w:hAnsi="Wingdings 2"/>
      </w:rPr>
      <w:start w:val="1"/>
      <w:suff w:val="tab"/>
    </w:lvl>
    <w:lvl w:ilvl="1">
      <w:isLgl w:val="false"/>
      <w:lvlJc w:val="left"/>
      <w:lvlText w:val="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 2" w:hAnsi="Wingdings 2"/>
      </w:rPr>
      <w:start w:val="1"/>
      <w:suff w:val="tab"/>
    </w:lvl>
    <w:lvl w:ilvl="2">
      <w:isLgl w:val="false"/>
      <w:lvlJc w:val="left"/>
      <w:lvlText w:val="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 2" w:hAnsi="Wingdings 2"/>
      </w:rPr>
      <w:start w:val="1"/>
      <w:suff w:val="tab"/>
    </w:lvl>
    <w:lvl w:ilvl="3">
      <w:isLgl w:val="false"/>
      <w:lvlJc w:val="left"/>
      <w:lvlText w:val="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 2" w:hAnsi="Wingdings 2"/>
      </w:rPr>
      <w:start w:val="1"/>
      <w:suff w:val="tab"/>
    </w:lvl>
    <w:lvl w:ilvl="4">
      <w:isLgl w:val="false"/>
      <w:lvlJc w:val="left"/>
      <w:lvlText w:val="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 2" w:hAnsi="Wingdings 2"/>
      </w:rPr>
      <w:start w:val="1"/>
      <w:suff w:val="tab"/>
    </w:lvl>
    <w:lvl w:ilvl="5">
      <w:isLgl w:val="false"/>
      <w:lvlJc w:val="left"/>
      <w:lvlText w:val="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 2" w:hAnsi="Wingdings 2"/>
      </w:rPr>
      <w:start w:val="1"/>
      <w:suff w:val="tab"/>
    </w:lvl>
    <w:lvl w:ilvl="6">
      <w:isLgl w:val="false"/>
      <w:lvlJc w:val="left"/>
      <w:lvlText w:val="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 2" w:hAnsi="Wingdings 2"/>
      </w:rPr>
      <w:start w:val="1"/>
      <w:suff w:val="tab"/>
    </w:lvl>
    <w:lvl w:ilvl="7">
      <w:isLgl w:val="false"/>
      <w:lvlJc w:val="left"/>
      <w:lvlText w:val="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 2" w:hAnsi="Wingdings 2"/>
      </w:rPr>
      <w:start w:val="1"/>
      <w:suff w:val="tab"/>
    </w:lvl>
    <w:lvl w:ilvl="8">
      <w:isLgl w:val="false"/>
      <w:lvlJc w:val="left"/>
      <w:lvlText w:val="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 2" w:hAnsi="Wingdings 2"/>
      </w:rPr>
      <w:start w:val="1"/>
      <w:suff w:val="tab"/>
    </w:lvl>
  </w:abstractNum>
  <w:abstractNum w:abstractNumId="8">
    <w:lvl w:ilvl="0">
      <w:isLgl w:val="false"/>
      <w:lvlJc w:val="left"/>
      <w:lvlText w:val="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 2" w:hAnsi="Wingdings 2"/>
      </w:rPr>
      <w:start w:val="1"/>
      <w:suff w:val="tab"/>
    </w:lvl>
    <w:lvl w:ilvl="1">
      <w:isLgl w:val="false"/>
      <w:lvlJc w:val="left"/>
      <w:lvlText w:val="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 2" w:hAnsi="Wingdings 2"/>
      </w:rPr>
      <w:start w:val="1"/>
      <w:suff w:val="tab"/>
    </w:lvl>
    <w:lvl w:ilvl="2">
      <w:isLgl w:val="false"/>
      <w:lvlJc w:val="left"/>
      <w:lvlText w:val="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 2" w:hAnsi="Wingdings 2"/>
      </w:rPr>
      <w:start w:val="1"/>
      <w:suff w:val="tab"/>
    </w:lvl>
    <w:lvl w:ilvl="3">
      <w:isLgl w:val="false"/>
      <w:lvlJc w:val="left"/>
      <w:lvlText w:val="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 2" w:hAnsi="Wingdings 2"/>
      </w:rPr>
      <w:start w:val="1"/>
      <w:suff w:val="tab"/>
    </w:lvl>
    <w:lvl w:ilvl="4">
      <w:isLgl w:val="false"/>
      <w:lvlJc w:val="left"/>
      <w:lvlText w:val="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 2" w:hAnsi="Wingdings 2"/>
      </w:rPr>
      <w:start w:val="1"/>
      <w:suff w:val="tab"/>
    </w:lvl>
    <w:lvl w:ilvl="5">
      <w:isLgl w:val="false"/>
      <w:lvlJc w:val="left"/>
      <w:lvlText w:val="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 2" w:hAnsi="Wingdings 2"/>
      </w:rPr>
      <w:start w:val="1"/>
      <w:suff w:val="tab"/>
    </w:lvl>
    <w:lvl w:ilvl="6">
      <w:isLgl w:val="false"/>
      <w:lvlJc w:val="left"/>
      <w:lvlText w:val="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 2" w:hAnsi="Wingdings 2"/>
      </w:rPr>
      <w:start w:val="1"/>
      <w:suff w:val="tab"/>
    </w:lvl>
    <w:lvl w:ilvl="7">
      <w:isLgl w:val="false"/>
      <w:lvlJc w:val="left"/>
      <w:lvlText w:val="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 2" w:hAnsi="Wingdings 2"/>
      </w:rPr>
      <w:start w:val="1"/>
      <w:suff w:val="tab"/>
    </w:lvl>
    <w:lvl w:ilvl="8">
      <w:isLgl w:val="false"/>
      <w:lvlJc w:val="left"/>
      <w:lvlText w:val="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 2" w:hAnsi="Wingdings 2"/>
      </w:rPr>
      <w:start w:val="1"/>
      <w:suff w:val="tab"/>
    </w:lvl>
  </w:abstractNum>
  <w:abstractNum w:abstractNumId="9">
    <w:lvl w:ilvl="0">
      <w:isLgl w:val="false"/>
      <w:lvlJc w:val="left"/>
      <w:lvlText w:val="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 2" w:hAnsi="Wingdings 2"/>
      </w:rPr>
      <w:start w:val="1"/>
      <w:suff w:val="tab"/>
    </w:lvl>
    <w:lvl w:ilvl="1">
      <w:isLgl w:val="false"/>
      <w:lvlJc w:val="left"/>
      <w:lvlText w:val="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 2" w:hAnsi="Wingdings 2"/>
      </w:rPr>
      <w:start w:val="1"/>
      <w:suff w:val="tab"/>
    </w:lvl>
    <w:lvl w:ilvl="2">
      <w:isLgl w:val="false"/>
      <w:lvlJc w:val="left"/>
      <w:lvlText w:val="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 2" w:hAnsi="Wingdings 2"/>
      </w:rPr>
      <w:start w:val="1"/>
      <w:suff w:val="tab"/>
    </w:lvl>
    <w:lvl w:ilvl="3">
      <w:isLgl w:val="false"/>
      <w:lvlJc w:val="left"/>
      <w:lvlText w:val="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 2" w:hAnsi="Wingdings 2"/>
      </w:rPr>
      <w:start w:val="1"/>
      <w:suff w:val="tab"/>
    </w:lvl>
    <w:lvl w:ilvl="4">
      <w:isLgl w:val="false"/>
      <w:lvlJc w:val="left"/>
      <w:lvlText w:val="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 2" w:hAnsi="Wingdings 2"/>
      </w:rPr>
      <w:start w:val="1"/>
      <w:suff w:val="tab"/>
    </w:lvl>
    <w:lvl w:ilvl="5">
      <w:isLgl w:val="false"/>
      <w:lvlJc w:val="left"/>
      <w:lvlText w:val="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 2" w:hAnsi="Wingdings 2"/>
      </w:rPr>
      <w:start w:val="1"/>
      <w:suff w:val="tab"/>
    </w:lvl>
    <w:lvl w:ilvl="6">
      <w:isLgl w:val="false"/>
      <w:lvlJc w:val="left"/>
      <w:lvlText w:val="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 2" w:hAnsi="Wingdings 2"/>
      </w:rPr>
      <w:start w:val="1"/>
      <w:suff w:val="tab"/>
    </w:lvl>
    <w:lvl w:ilvl="7">
      <w:isLgl w:val="false"/>
      <w:lvlJc w:val="left"/>
      <w:lvlText w:val="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 2" w:hAnsi="Wingdings 2"/>
      </w:rPr>
      <w:start w:val="1"/>
      <w:suff w:val="tab"/>
    </w:lvl>
    <w:lvl w:ilvl="8">
      <w:isLgl w:val="false"/>
      <w:lvlJc w:val="left"/>
      <w:lvlText w:val="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 2" w:hAnsi="Wingdings 2"/>
      </w:rPr>
      <w:start w:val="1"/>
      <w:suff w:val="tab"/>
    </w:lvl>
  </w:abstractNum>
  <w:abstractNum w:abstractNumId="10">
    <w:lvl w:ilvl="0">
      <w:isLgl w:val="false"/>
      <w:lvlJc w:val="left"/>
      <w:lvlText w:val="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Wingdings 2" w:hAnsi="Wingdings 2"/>
      </w:rPr>
      <w:start w:val="1"/>
      <w:suff w:val="tab"/>
    </w:lvl>
    <w:lvl w:ilvl="1">
      <w:isLgl w:val="false"/>
      <w:lvlJc w:val="left"/>
      <w:lvlText w:val="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 2" w:hAnsi="Wingdings 2"/>
      </w:rPr>
      <w:start w:val="1"/>
      <w:suff w:val="tab"/>
    </w:lvl>
    <w:lvl w:ilvl="2">
      <w:isLgl w:val="false"/>
      <w:lvlJc w:val="left"/>
      <w:lvlText w:val="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 2" w:hAnsi="Wingdings 2"/>
      </w:rPr>
      <w:start w:val="1"/>
      <w:suff w:val="tab"/>
    </w:lvl>
    <w:lvl w:ilvl="3">
      <w:isLgl w:val="false"/>
      <w:lvlJc w:val="left"/>
      <w:lvlText w:val="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 2" w:hAnsi="Wingdings 2"/>
      </w:rPr>
      <w:start w:val="1"/>
      <w:suff w:val="tab"/>
    </w:lvl>
    <w:lvl w:ilvl="4">
      <w:isLgl w:val="false"/>
      <w:lvlJc w:val="left"/>
      <w:lvlText w:val="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 2" w:hAnsi="Wingdings 2"/>
      </w:rPr>
      <w:start w:val="1"/>
      <w:suff w:val="tab"/>
    </w:lvl>
    <w:lvl w:ilvl="5">
      <w:isLgl w:val="false"/>
      <w:lvlJc w:val="left"/>
      <w:lvlText w:val="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 2" w:hAnsi="Wingdings 2"/>
      </w:rPr>
      <w:start w:val="1"/>
      <w:suff w:val="tab"/>
    </w:lvl>
    <w:lvl w:ilvl="6">
      <w:isLgl w:val="false"/>
      <w:lvlJc w:val="left"/>
      <w:lvlText w:val="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 2" w:hAnsi="Wingdings 2"/>
      </w:rPr>
      <w:start w:val="1"/>
      <w:suff w:val="tab"/>
    </w:lvl>
    <w:lvl w:ilvl="7">
      <w:isLgl w:val="false"/>
      <w:lvlJc w:val="left"/>
      <w:lvlText w:val="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 2" w:hAnsi="Wingdings 2"/>
      </w:rPr>
      <w:start w:val="1"/>
      <w:suff w:val="tab"/>
    </w:lvl>
    <w:lvl w:ilvl="8">
      <w:isLgl w:val="false"/>
      <w:lvlJc w:val="left"/>
      <w:lvlText w:val="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 2" w:hAnsi="Wingdings 2"/>
      </w:rPr>
      <w:start w:val="1"/>
      <w:suff w:val="tab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oto Sans CJK SC DemiLight" w:cs="Noto Sans Devanagari"/>
        <w:sz w:val="24"/>
        <w:szCs w:val="24"/>
        <w:lang w:val="en-US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35"/>
    <w:next w:val="73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35"/>
    <w:next w:val="73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35"/>
    <w:next w:val="73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35"/>
    <w:next w:val="73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5"/>
    <w:next w:val="73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7"/>
    <w:basedOn w:val="735"/>
    <w:next w:val="73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5"/>
    <w:next w:val="73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5"/>
    <w:next w:val="73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3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3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3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3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3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37"/>
    <w:link w:val="7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3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3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3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35"/>
    <w:next w:val="73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3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35"/>
    <w:next w:val="73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3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5"/>
    <w:next w:val="73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3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3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5"/>
    <w:next w:val="73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3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3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3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37"/>
    <w:link w:val="748"/>
    <w:uiPriority w:val="99"/>
    <w:pPr>
      <w:pBdr/>
      <w:spacing/>
      <w:ind/>
    </w:pPr>
  </w:style>
  <w:style w:type="character" w:styleId="178">
    <w:name w:val="Footer Char"/>
    <w:basedOn w:val="737"/>
    <w:link w:val="750"/>
    <w:uiPriority w:val="99"/>
    <w:pPr>
      <w:pBdr/>
      <w:spacing/>
      <w:ind/>
    </w:pPr>
  </w:style>
  <w:style w:type="paragraph" w:styleId="180">
    <w:name w:val="footnote text"/>
    <w:basedOn w:val="73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3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3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3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3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35"/>
    <w:next w:val="735"/>
    <w:uiPriority w:val="99"/>
    <w:unhideWhenUsed/>
    <w:pPr>
      <w:pBdr/>
      <w:spacing w:after="0" w:afterAutospacing="0"/>
      <w:ind/>
    </w:pPr>
  </w:style>
  <w:style w:type="paragraph" w:styleId="735" w:default="1">
    <w:name w:val="Normal"/>
    <w:qFormat/>
    <w:pPr>
      <w:widowControl w:val="false"/>
      <w:pBdr/>
      <w:spacing/>
      <w:ind/>
    </w:pPr>
  </w:style>
  <w:style w:type="paragraph" w:styleId="736">
    <w:name w:val="Heading 6"/>
    <w:basedOn w:val="735"/>
    <w:next w:val="735"/>
    <w:link w:val="754"/>
    <w:uiPriority w:val="9"/>
    <w:semiHidden/>
    <w:unhideWhenUsed/>
    <w:qFormat/>
    <w:pPr>
      <w:keepNext w:val="true"/>
      <w:keepLines w:val="true"/>
      <w:widowControl w:val="true"/>
      <w:pBdr/>
      <w:spacing w:before="40"/>
      <w:ind/>
      <w:jc w:val="both"/>
      <w:outlineLvl w:val="5"/>
    </w:pPr>
    <w:rPr>
      <w:rFonts w:asciiTheme="majorHAnsi" w:hAnsiTheme="majorHAnsi" w:eastAsiaTheme="majorEastAsia" w:cstheme="majorBidi"/>
      <w:i/>
      <w:iCs/>
      <w:sz w:val="26"/>
      <w:szCs w:val="26"/>
      <w:lang w:val="fr-FR" w:eastAsia="en-US" w:bidi="ar-SA"/>
    </w:rPr>
  </w:style>
  <w:style w:type="character" w:styleId="737" w:default="1">
    <w:name w:val="Default Paragraph Font"/>
    <w:uiPriority w:val="1"/>
    <w:semiHidden/>
    <w:unhideWhenUsed/>
    <w:pPr>
      <w:pBdr/>
      <w:spacing/>
      <w:ind/>
    </w:pPr>
  </w:style>
  <w:style w:type="table" w:styleId="73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9" w:default="1">
    <w:name w:val="No List"/>
    <w:uiPriority w:val="99"/>
    <w:semiHidden/>
    <w:unhideWhenUsed/>
    <w:pPr>
      <w:pBdr/>
      <w:spacing/>
      <w:ind/>
    </w:pPr>
  </w:style>
  <w:style w:type="paragraph" w:styleId="740" w:customStyle="1">
    <w:name w:val="Heading"/>
    <w:basedOn w:val="735"/>
    <w:next w:val="741"/>
    <w:qFormat/>
    <w:pPr>
      <w:keepNext w:val="true"/>
      <w:pBdr/>
      <w:spacing w:after="120" w:before="240"/>
      <w:ind/>
    </w:pPr>
    <w:rPr>
      <w:rFonts w:ascii="Liberation Sans" w:hAnsi="Liberation Sans"/>
      <w:sz w:val="28"/>
      <w:szCs w:val="28"/>
    </w:rPr>
  </w:style>
  <w:style w:type="paragraph" w:styleId="741">
    <w:name w:val="Body Text"/>
    <w:basedOn w:val="735"/>
    <w:pPr>
      <w:pBdr/>
      <w:spacing w:after="140" w:line="276" w:lineRule="auto"/>
      <w:ind/>
    </w:pPr>
  </w:style>
  <w:style w:type="paragraph" w:styleId="742">
    <w:name w:val="List"/>
    <w:basedOn w:val="741"/>
    <w:pPr>
      <w:pBdr/>
      <w:spacing/>
      <w:ind/>
    </w:pPr>
  </w:style>
  <w:style w:type="paragraph" w:styleId="743">
    <w:name w:val="Caption"/>
    <w:basedOn w:val="735"/>
    <w:qFormat/>
    <w:pPr>
      <w:suppressLineNumbers w:val="true"/>
      <w:pBdr/>
      <w:spacing w:after="120" w:before="120"/>
      <w:ind/>
    </w:pPr>
    <w:rPr>
      <w:i/>
      <w:iCs/>
    </w:rPr>
  </w:style>
  <w:style w:type="paragraph" w:styleId="744" w:customStyle="1">
    <w:name w:val="Index"/>
    <w:basedOn w:val="735"/>
    <w:qFormat/>
    <w:pPr>
      <w:suppressLineNumbers w:val="true"/>
      <w:pBdr/>
      <w:spacing/>
      <w:ind/>
    </w:pPr>
  </w:style>
  <w:style w:type="paragraph" w:styleId="745" w:customStyle="1">
    <w:name w:val="Preformatted Text"/>
    <w:basedOn w:val="735"/>
    <w:qFormat/>
    <w:pPr>
      <w:pBdr/>
      <w:spacing/>
      <w:ind/>
    </w:pPr>
    <w:rPr>
      <w:rFonts w:ascii="Liberation Mono" w:hAnsi="Liberation Mono" w:eastAsia="Liberation Mono" w:cs="Liberation Mono"/>
      <w:sz w:val="20"/>
      <w:szCs w:val="20"/>
    </w:rPr>
  </w:style>
  <w:style w:type="character" w:styleId="746">
    <w:name w:val="Hyperlink"/>
    <w:basedOn w:val="7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747" w:customStyle="1">
    <w:name w:val="Mention non résolue1"/>
    <w:basedOn w:val="737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748">
    <w:name w:val="Header"/>
    <w:basedOn w:val="735"/>
    <w:link w:val="749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  <w:rPr>
      <w:rFonts w:cs="Mangal"/>
      <w:szCs w:val="21"/>
    </w:rPr>
  </w:style>
  <w:style w:type="character" w:styleId="749" w:customStyle="1">
    <w:name w:val="En-tête Car"/>
    <w:basedOn w:val="737"/>
    <w:link w:val="748"/>
    <w:uiPriority w:val="99"/>
    <w:pPr>
      <w:pBdr/>
      <w:spacing/>
      <w:ind/>
    </w:pPr>
    <w:rPr>
      <w:rFonts w:cs="Mangal"/>
      <w:szCs w:val="21"/>
    </w:rPr>
  </w:style>
  <w:style w:type="paragraph" w:styleId="750">
    <w:name w:val="Footer"/>
    <w:basedOn w:val="735"/>
    <w:link w:val="751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  <w:rPr>
      <w:rFonts w:cs="Mangal"/>
      <w:szCs w:val="21"/>
    </w:rPr>
  </w:style>
  <w:style w:type="character" w:styleId="751" w:customStyle="1">
    <w:name w:val="Pied de page Car"/>
    <w:basedOn w:val="737"/>
    <w:link w:val="750"/>
    <w:uiPriority w:val="99"/>
    <w:pPr>
      <w:pBdr/>
      <w:spacing/>
      <w:ind/>
    </w:pPr>
    <w:rPr>
      <w:rFonts w:cs="Mangal"/>
      <w:szCs w:val="21"/>
    </w:rPr>
  </w:style>
  <w:style w:type="paragraph" w:styleId="752">
    <w:name w:val="Balloon Text"/>
    <w:basedOn w:val="735"/>
    <w:link w:val="753"/>
    <w:uiPriority w:val="99"/>
    <w:semiHidden/>
    <w:unhideWhenUsed/>
    <w:pPr>
      <w:pBdr/>
      <w:spacing/>
      <w:ind/>
    </w:pPr>
    <w:rPr>
      <w:rFonts w:ascii="Segoe UI" w:hAnsi="Segoe UI" w:cs="Mangal"/>
      <w:sz w:val="18"/>
      <w:szCs w:val="16"/>
    </w:rPr>
  </w:style>
  <w:style w:type="character" w:styleId="753" w:customStyle="1">
    <w:name w:val="Texte de bulles Car"/>
    <w:basedOn w:val="737"/>
    <w:link w:val="752"/>
    <w:uiPriority w:val="99"/>
    <w:semiHidden/>
    <w:pPr>
      <w:pBdr/>
      <w:spacing/>
      <w:ind/>
    </w:pPr>
    <w:rPr>
      <w:rFonts w:ascii="Segoe UI" w:hAnsi="Segoe UI" w:cs="Mangal"/>
      <w:sz w:val="18"/>
      <w:szCs w:val="16"/>
    </w:rPr>
  </w:style>
  <w:style w:type="character" w:styleId="754" w:customStyle="1">
    <w:name w:val="Titre 6 Car"/>
    <w:basedOn w:val="737"/>
    <w:link w:val="736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sz w:val="26"/>
      <w:szCs w:val="26"/>
      <w:lang w:val="fr-FR" w:eastAsia="en-US" w:bidi="ar-SA"/>
    </w:rPr>
  </w:style>
  <w:style w:type="table" w:styleId="755">
    <w:name w:val="Table Grid"/>
    <w:basedOn w:val="738"/>
    <w:uiPriority w:val="39"/>
    <w:pPr>
      <w:pBdr/>
      <w:spacing/>
      <w:ind/>
    </w:pPr>
    <w:rPr>
      <w:rFonts w:asciiTheme="minorHAnsi" w:hAnsiTheme="minorHAnsi" w:eastAsiaTheme="minorHAnsi" w:cstheme="minorBidi"/>
      <w:sz w:val="21"/>
      <w:szCs w:val="21"/>
      <w:lang w:val="fr-FR" w:eastAsia="en-US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ce.0624430d@ac-lille.fr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superviseur</dc:creator>
  <dc:language>en-US</dc:language>
  <cp:revision>4</cp:revision>
  <dcterms:created xsi:type="dcterms:W3CDTF">2024-10-08T09:28:00Z</dcterms:created>
  <dcterms:modified xsi:type="dcterms:W3CDTF">2024-10-08T19:40:50Z</dcterms:modified>
</cp:coreProperties>
</file>